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7A9CD" w14:textId="77777777" w:rsidR="006B7A04" w:rsidRDefault="00DE5ED9">
      <w:pPr>
        <w:spacing w:before="500"/>
        <w:jc w:val="center"/>
      </w:pPr>
      <w:r>
        <w:rPr>
          <w:noProof/>
        </w:rPr>
        <w:drawing>
          <wp:inline distT="0" distB="0" distL="0" distR="0" wp14:anchorId="5977ABDD" wp14:editId="5977ABDE">
            <wp:extent cx="1428750" cy="1419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428750" cy="1419225"/>
                    </a:xfrm>
                    <a:prstGeom prst="rect">
                      <a:avLst/>
                    </a:prstGeom>
                  </pic:spPr>
                </pic:pic>
              </a:graphicData>
            </a:graphic>
          </wp:inline>
        </w:drawing>
      </w:r>
    </w:p>
    <w:p w14:paraId="5977A9CE" w14:textId="77777777" w:rsidR="006B7A04" w:rsidRDefault="00DE5ED9">
      <w:pPr>
        <w:spacing w:before="400"/>
        <w:jc w:val="center"/>
      </w:pPr>
      <w:r>
        <w:rPr>
          <w:b/>
          <w:bCs/>
          <w:color w:val="8B0000"/>
          <w:sz w:val="56"/>
          <w:szCs w:val="56"/>
        </w:rPr>
        <w:t>AMVETS RIDERS</w:t>
      </w:r>
    </w:p>
    <w:p w14:paraId="5977A9CF" w14:textId="77777777" w:rsidR="006B7A04" w:rsidRDefault="00DE5ED9">
      <w:pPr>
        <w:spacing w:after="200"/>
        <w:jc w:val="center"/>
      </w:pPr>
      <w:r>
        <w:rPr>
          <w:b/>
          <w:bCs/>
          <w:sz w:val="40"/>
          <w:szCs w:val="40"/>
        </w:rPr>
        <w:t>JUDGE ADVOCATE TRAINING GUIDE</w:t>
      </w:r>
    </w:p>
    <w:p w14:paraId="5977A9D0" w14:textId="77777777" w:rsidR="006B7A04" w:rsidRDefault="00DE5ED9">
      <w:pPr>
        <w:spacing w:after="500"/>
        <w:jc w:val="center"/>
      </w:pPr>
      <w:r>
        <w:rPr>
          <w:i/>
          <w:iCs/>
          <w:color w:val="555555"/>
          <w:sz w:val="26"/>
          <w:szCs w:val="26"/>
        </w:rPr>
        <w:t>“Riding in Service to Veterans”</w:t>
      </w:r>
    </w:p>
    <w:p w14:paraId="5977A9D1" w14:textId="77777777" w:rsidR="006B7A04" w:rsidRDefault="00DE5ED9">
      <w:pPr>
        <w:spacing w:after="60"/>
        <w:jc w:val="center"/>
      </w:pPr>
      <w:r>
        <w:rPr>
          <w:color w:val="555555"/>
          <w:sz w:val="20"/>
          <w:szCs w:val="20"/>
        </w:rPr>
        <w:t>Covers:</w:t>
      </w:r>
    </w:p>
    <w:p w14:paraId="5977A9D2" w14:textId="77777777" w:rsidR="006B7A04" w:rsidRDefault="00DE5ED9">
      <w:pPr>
        <w:spacing w:after="700"/>
        <w:jc w:val="center"/>
      </w:pPr>
      <w:r>
        <w:rPr>
          <w:i/>
          <w:iCs/>
          <w:color w:val="555555"/>
          <w:sz w:val="20"/>
          <w:szCs w:val="20"/>
        </w:rPr>
        <w:t>The SOP Process • Position Overview &amp; Qualifications • Duties &amp; Responsibilities • Uploading &amp; Reviewing SOPs • Corrections &amp; Recordkeeping • Deadlines &amp; Revalidation • Filing Compliance • Sample Chapter SOP • Discipline &amp; Due Process • Working With Other Officers • Convention Rules • Sample Convention Rules • Convention &amp; Governance Structure</w:t>
      </w:r>
    </w:p>
    <w:p w14:paraId="5977A9D3" w14:textId="77777777" w:rsidR="006B7A04" w:rsidRDefault="00DE5ED9">
      <w:pPr>
        <w:spacing w:after="40"/>
        <w:jc w:val="center"/>
      </w:pPr>
      <w:r>
        <w:rPr>
          <w:color w:val="555555"/>
          <w:sz w:val="19"/>
          <w:szCs w:val="19"/>
        </w:rPr>
        <w:t>Database: amvets-riders-database.web.app</w:t>
      </w:r>
    </w:p>
    <w:p w14:paraId="5977A9D4" w14:textId="77777777" w:rsidR="006B7A04" w:rsidRDefault="00DE5ED9">
      <w:pPr>
        <w:jc w:val="center"/>
      </w:pPr>
      <w:r>
        <w:rPr>
          <w:b/>
          <w:bCs/>
          <w:sz w:val="20"/>
          <w:szCs w:val="20"/>
        </w:rPr>
        <w:t>Updated September 2026</w:t>
      </w:r>
    </w:p>
    <w:p w14:paraId="5977A9D5" w14:textId="77777777" w:rsidR="006B7A04" w:rsidRDefault="00DE5ED9">
      <w:r>
        <w:br w:type="page"/>
      </w:r>
    </w:p>
    <w:p w14:paraId="5977A9D6" w14:textId="77777777" w:rsidR="006B7A04" w:rsidRDefault="00DE5ED9">
      <w:pPr>
        <w:pStyle w:val="Heading1"/>
        <w:pBdr>
          <w:bottom w:val="single" w:sz="6" w:space="4" w:color="8B0000"/>
        </w:pBdr>
        <w:spacing w:before="360" w:after="160"/>
      </w:pPr>
      <w:r>
        <w:lastRenderedPageBreak/>
        <w:t>1. The Current SOP Process</w:t>
      </w:r>
    </w:p>
    <w:p w14:paraId="5977A9D7" w14:textId="77777777" w:rsidR="006B7A04" w:rsidRDefault="00DE5ED9">
      <w:pPr>
        <w:pBdr>
          <w:left w:val="single" w:sz="18" w:space="8" w:color="8B0000"/>
        </w:pBdr>
        <w:spacing w:before="120" w:after="220"/>
        <w:ind w:left="215"/>
      </w:pPr>
      <w:r>
        <w:rPr>
          <w:b/>
          <w:bCs/>
          <w:color w:val="8B0000"/>
        </w:rPr>
        <w:t xml:space="preserve">Do not mail or email SOPs — </w:t>
      </w:r>
      <w:r>
        <w:t>The old mail-in, email, revalidation-packet, and forwarding process is discontinued. The Chapter Judge Advocate uploads the approved SOP to the AMVETS Riders Membership Database website. The Department reviews the uploaded SOP when a Department exists, and National completes the final review and verification. A Chapter without a Department routes directly to National through the database.</w:t>
      </w:r>
    </w:p>
    <w:p w14:paraId="5977A9D8" w14:textId="77777777" w:rsidR="006B7A04" w:rsidRDefault="00DE5ED9">
      <w:pPr>
        <w:spacing w:after="140"/>
      </w:pPr>
      <w:r>
        <w:t>The database is the official SOP submission, routing, review, and verification record. Keeping a local copy does not replace the database upload.</w:t>
      </w:r>
    </w:p>
    <w:p w14:paraId="5977A9D9" w14:textId="77777777" w:rsidR="006B7A04" w:rsidRDefault="00DE5ED9">
      <w:pPr>
        <w:pStyle w:val="Heading2"/>
        <w:spacing w:before="240" w:after="120"/>
      </w:pPr>
      <w:r>
        <w:t>Chapter SOP workflow</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3"/>
        <w:gridCol w:w="7921"/>
      </w:tblGrid>
      <w:tr w:rsidR="006B7A04" w14:paraId="5977A9DC" w14:textId="77777777">
        <w:tblPrEx>
          <w:tblCellMar>
            <w:top w:w="0" w:type="dxa"/>
            <w:bottom w:w="0" w:type="dxa"/>
          </w:tblCellMar>
        </w:tblPrEx>
        <w:trPr>
          <w:tblHeader/>
        </w:trPr>
        <w:tc>
          <w:tcPr>
            <w:tcW w:w="863" w:type="dxa"/>
            <w:shd w:val="clear" w:color="auto" w:fill="8B0000"/>
            <w:tcMar>
              <w:top w:w="60" w:type="dxa"/>
              <w:left w:w="100" w:type="dxa"/>
              <w:bottom w:w="60" w:type="dxa"/>
              <w:right w:w="100" w:type="dxa"/>
            </w:tcMar>
          </w:tcPr>
          <w:p w14:paraId="5977A9DA" w14:textId="77777777" w:rsidR="006B7A04" w:rsidRDefault="00DE5ED9">
            <w:r>
              <w:rPr>
                <w:b/>
                <w:bCs/>
                <w:color w:val="FFFFFF"/>
                <w:sz w:val="19"/>
                <w:szCs w:val="19"/>
              </w:rPr>
              <w:t>Step</w:t>
            </w:r>
          </w:p>
        </w:tc>
        <w:tc>
          <w:tcPr>
            <w:tcW w:w="7920" w:type="dxa"/>
            <w:shd w:val="clear" w:color="auto" w:fill="8B0000"/>
            <w:tcMar>
              <w:top w:w="60" w:type="dxa"/>
              <w:left w:w="100" w:type="dxa"/>
              <w:bottom w:w="60" w:type="dxa"/>
              <w:right w:w="100" w:type="dxa"/>
            </w:tcMar>
          </w:tcPr>
          <w:p w14:paraId="5977A9DB" w14:textId="77777777" w:rsidR="006B7A04" w:rsidRDefault="00DE5ED9">
            <w:r>
              <w:rPr>
                <w:b/>
                <w:bCs/>
                <w:color w:val="FFFFFF"/>
                <w:sz w:val="19"/>
                <w:szCs w:val="19"/>
              </w:rPr>
              <w:t>Required action</w:t>
            </w:r>
          </w:p>
        </w:tc>
      </w:tr>
      <w:tr w:rsidR="006B7A04" w14:paraId="5977A9DF" w14:textId="77777777">
        <w:tblPrEx>
          <w:tblCellMar>
            <w:top w:w="0" w:type="dxa"/>
            <w:bottom w:w="0" w:type="dxa"/>
          </w:tblCellMar>
        </w:tblPrEx>
        <w:tc>
          <w:tcPr>
            <w:tcW w:w="863" w:type="dxa"/>
            <w:shd w:val="clear" w:color="auto" w:fill="F5F5F5"/>
            <w:tcMar>
              <w:top w:w="50" w:type="dxa"/>
              <w:left w:w="100" w:type="dxa"/>
              <w:bottom w:w="50" w:type="dxa"/>
              <w:right w:w="100" w:type="dxa"/>
            </w:tcMar>
          </w:tcPr>
          <w:p w14:paraId="5977A9DD" w14:textId="77777777" w:rsidR="006B7A04" w:rsidRDefault="00DE5ED9">
            <w:r>
              <w:rPr>
                <w:sz w:val="19"/>
                <w:szCs w:val="19"/>
              </w:rPr>
              <w:t>1</w:t>
            </w:r>
          </w:p>
        </w:tc>
        <w:tc>
          <w:tcPr>
            <w:tcW w:w="7920" w:type="dxa"/>
            <w:shd w:val="clear" w:color="auto" w:fill="F5F5F5"/>
            <w:tcMar>
              <w:top w:w="50" w:type="dxa"/>
              <w:left w:w="100" w:type="dxa"/>
              <w:bottom w:w="50" w:type="dxa"/>
              <w:right w:w="100" w:type="dxa"/>
            </w:tcMar>
          </w:tcPr>
          <w:p w14:paraId="5977A9DE" w14:textId="77777777" w:rsidR="006B7A04" w:rsidRDefault="00DE5ED9">
            <w:r>
              <w:rPr>
                <w:sz w:val="19"/>
                <w:szCs w:val="19"/>
              </w:rPr>
              <w:t>Draft or revise the SOP.</w:t>
            </w:r>
          </w:p>
        </w:tc>
      </w:tr>
      <w:tr w:rsidR="006B7A04" w14:paraId="5977A9E2" w14:textId="77777777">
        <w:tblPrEx>
          <w:tblCellMar>
            <w:top w:w="0" w:type="dxa"/>
            <w:bottom w:w="0" w:type="dxa"/>
          </w:tblCellMar>
        </w:tblPrEx>
        <w:tc>
          <w:tcPr>
            <w:tcW w:w="863" w:type="dxa"/>
            <w:shd w:val="clear" w:color="auto" w:fill="FFFFFF"/>
            <w:tcMar>
              <w:top w:w="50" w:type="dxa"/>
              <w:left w:w="100" w:type="dxa"/>
              <w:bottom w:w="50" w:type="dxa"/>
              <w:right w:w="100" w:type="dxa"/>
            </w:tcMar>
          </w:tcPr>
          <w:p w14:paraId="5977A9E0" w14:textId="77777777" w:rsidR="006B7A04" w:rsidRDefault="00DE5ED9">
            <w:r>
              <w:rPr>
                <w:sz w:val="19"/>
                <w:szCs w:val="19"/>
              </w:rPr>
              <w:t>2</w:t>
            </w:r>
          </w:p>
        </w:tc>
        <w:tc>
          <w:tcPr>
            <w:tcW w:w="7920" w:type="dxa"/>
            <w:shd w:val="clear" w:color="auto" w:fill="FFFFFF"/>
            <w:tcMar>
              <w:top w:w="50" w:type="dxa"/>
              <w:left w:w="100" w:type="dxa"/>
              <w:bottom w:w="50" w:type="dxa"/>
              <w:right w:w="100" w:type="dxa"/>
            </w:tcMar>
          </w:tcPr>
          <w:p w14:paraId="5977A9E1" w14:textId="77777777" w:rsidR="006B7A04" w:rsidRDefault="00DE5ED9">
            <w:r>
              <w:rPr>
                <w:sz w:val="19"/>
                <w:szCs w:val="19"/>
              </w:rPr>
              <w:t>Chapter Judge Advocate reviews the SOP against the Unified Constitution and By-Laws.</w:t>
            </w:r>
          </w:p>
        </w:tc>
      </w:tr>
      <w:tr w:rsidR="006B7A04" w14:paraId="5977A9E5" w14:textId="77777777">
        <w:tblPrEx>
          <w:tblCellMar>
            <w:top w:w="0" w:type="dxa"/>
            <w:bottom w:w="0" w:type="dxa"/>
          </w:tblCellMar>
        </w:tblPrEx>
        <w:tc>
          <w:tcPr>
            <w:tcW w:w="863" w:type="dxa"/>
            <w:shd w:val="clear" w:color="auto" w:fill="F5F5F5"/>
            <w:tcMar>
              <w:top w:w="50" w:type="dxa"/>
              <w:left w:w="100" w:type="dxa"/>
              <w:bottom w:w="50" w:type="dxa"/>
              <w:right w:w="100" w:type="dxa"/>
            </w:tcMar>
          </w:tcPr>
          <w:p w14:paraId="5977A9E3" w14:textId="77777777" w:rsidR="006B7A04" w:rsidRDefault="00DE5ED9">
            <w:r>
              <w:rPr>
                <w:sz w:val="19"/>
                <w:szCs w:val="19"/>
              </w:rPr>
              <w:t>3</w:t>
            </w:r>
          </w:p>
        </w:tc>
        <w:tc>
          <w:tcPr>
            <w:tcW w:w="7920" w:type="dxa"/>
            <w:shd w:val="clear" w:color="auto" w:fill="F5F5F5"/>
            <w:tcMar>
              <w:top w:w="50" w:type="dxa"/>
              <w:left w:w="100" w:type="dxa"/>
              <w:bottom w:w="50" w:type="dxa"/>
              <w:right w:w="100" w:type="dxa"/>
            </w:tcMar>
          </w:tcPr>
          <w:p w14:paraId="5977A9E4" w14:textId="77777777" w:rsidR="006B7A04" w:rsidRDefault="00DE5ED9">
            <w:r>
              <w:rPr>
                <w:sz w:val="19"/>
                <w:szCs w:val="19"/>
              </w:rPr>
              <w:t>Chapter membership votes to adopt or approve the SOP.</w:t>
            </w:r>
          </w:p>
        </w:tc>
      </w:tr>
      <w:tr w:rsidR="006B7A04" w14:paraId="5977A9E8" w14:textId="77777777">
        <w:tblPrEx>
          <w:tblCellMar>
            <w:top w:w="0" w:type="dxa"/>
            <w:bottom w:w="0" w:type="dxa"/>
          </w:tblCellMar>
        </w:tblPrEx>
        <w:tc>
          <w:tcPr>
            <w:tcW w:w="863" w:type="dxa"/>
            <w:shd w:val="clear" w:color="auto" w:fill="FFFFFF"/>
            <w:tcMar>
              <w:top w:w="50" w:type="dxa"/>
              <w:left w:w="100" w:type="dxa"/>
              <w:bottom w:w="50" w:type="dxa"/>
              <w:right w:w="100" w:type="dxa"/>
            </w:tcMar>
          </w:tcPr>
          <w:p w14:paraId="5977A9E6" w14:textId="77777777" w:rsidR="006B7A04" w:rsidRDefault="00DE5ED9">
            <w:r>
              <w:rPr>
                <w:sz w:val="19"/>
                <w:szCs w:val="19"/>
              </w:rPr>
              <w:t>4</w:t>
            </w:r>
          </w:p>
        </w:tc>
        <w:tc>
          <w:tcPr>
            <w:tcW w:w="7920" w:type="dxa"/>
            <w:shd w:val="clear" w:color="auto" w:fill="FFFFFF"/>
            <w:tcMar>
              <w:top w:w="50" w:type="dxa"/>
              <w:left w:w="100" w:type="dxa"/>
              <w:bottom w:w="50" w:type="dxa"/>
              <w:right w:w="100" w:type="dxa"/>
            </w:tcMar>
          </w:tcPr>
          <w:p w14:paraId="5977A9E7" w14:textId="77777777" w:rsidR="006B7A04" w:rsidRDefault="00DE5ED9">
            <w:r>
              <w:rPr>
                <w:sz w:val="19"/>
                <w:szCs w:val="19"/>
              </w:rPr>
              <w:t>Chapter Judge Advocate uploads the approved SOP PDF to the correct Chapter record in the database and saves it.</w:t>
            </w:r>
          </w:p>
        </w:tc>
      </w:tr>
      <w:tr w:rsidR="006B7A04" w14:paraId="5977A9EB" w14:textId="77777777">
        <w:tblPrEx>
          <w:tblCellMar>
            <w:top w:w="0" w:type="dxa"/>
            <w:bottom w:w="0" w:type="dxa"/>
          </w:tblCellMar>
        </w:tblPrEx>
        <w:tc>
          <w:tcPr>
            <w:tcW w:w="863" w:type="dxa"/>
            <w:shd w:val="clear" w:color="auto" w:fill="F5F5F5"/>
            <w:tcMar>
              <w:top w:w="50" w:type="dxa"/>
              <w:left w:w="100" w:type="dxa"/>
              <w:bottom w:w="50" w:type="dxa"/>
              <w:right w:w="100" w:type="dxa"/>
            </w:tcMar>
          </w:tcPr>
          <w:p w14:paraId="5977A9E9" w14:textId="77777777" w:rsidR="006B7A04" w:rsidRDefault="00DE5ED9">
            <w:r>
              <w:rPr>
                <w:sz w:val="19"/>
                <w:szCs w:val="19"/>
              </w:rPr>
              <w:t>5</w:t>
            </w:r>
          </w:p>
        </w:tc>
        <w:tc>
          <w:tcPr>
            <w:tcW w:w="7920" w:type="dxa"/>
            <w:shd w:val="clear" w:color="auto" w:fill="F5F5F5"/>
            <w:tcMar>
              <w:top w:w="50" w:type="dxa"/>
              <w:left w:w="100" w:type="dxa"/>
              <w:bottom w:w="50" w:type="dxa"/>
              <w:right w:w="100" w:type="dxa"/>
            </w:tcMar>
          </w:tcPr>
          <w:p w14:paraId="5977A9EA" w14:textId="77777777" w:rsidR="006B7A04" w:rsidRDefault="00DE5ED9">
            <w:r>
              <w:rPr>
                <w:sz w:val="19"/>
                <w:szCs w:val="19"/>
              </w:rPr>
              <w:t>Department Judge Advocate opens and reviews the uploaded SOP when the Chapter belongs to a Department.</w:t>
            </w:r>
          </w:p>
        </w:tc>
      </w:tr>
      <w:tr w:rsidR="006B7A04" w14:paraId="5977A9EE" w14:textId="77777777">
        <w:tblPrEx>
          <w:tblCellMar>
            <w:top w:w="0" w:type="dxa"/>
            <w:bottom w:w="0" w:type="dxa"/>
          </w:tblCellMar>
        </w:tblPrEx>
        <w:tc>
          <w:tcPr>
            <w:tcW w:w="863" w:type="dxa"/>
            <w:shd w:val="clear" w:color="auto" w:fill="FFFFFF"/>
            <w:tcMar>
              <w:top w:w="50" w:type="dxa"/>
              <w:left w:w="100" w:type="dxa"/>
              <w:bottom w:w="50" w:type="dxa"/>
              <w:right w:w="100" w:type="dxa"/>
            </w:tcMar>
          </w:tcPr>
          <w:p w14:paraId="5977A9EC" w14:textId="77777777" w:rsidR="006B7A04" w:rsidRDefault="00DE5ED9">
            <w:r>
              <w:rPr>
                <w:sz w:val="19"/>
                <w:szCs w:val="19"/>
              </w:rPr>
              <w:t>6</w:t>
            </w:r>
          </w:p>
        </w:tc>
        <w:tc>
          <w:tcPr>
            <w:tcW w:w="7920" w:type="dxa"/>
            <w:shd w:val="clear" w:color="auto" w:fill="FFFFFF"/>
            <w:tcMar>
              <w:top w:w="50" w:type="dxa"/>
              <w:left w:w="100" w:type="dxa"/>
              <w:bottom w:w="50" w:type="dxa"/>
              <w:right w:w="100" w:type="dxa"/>
            </w:tcMar>
          </w:tcPr>
          <w:p w14:paraId="5977A9ED" w14:textId="77777777" w:rsidR="006B7A04" w:rsidRDefault="00DE5ED9">
            <w:r>
              <w:rPr>
                <w:sz w:val="19"/>
                <w:szCs w:val="19"/>
              </w:rPr>
              <w:t>Department records its review or returns the SOP for corrections in the database.</w:t>
            </w:r>
          </w:p>
        </w:tc>
      </w:tr>
      <w:tr w:rsidR="006B7A04" w14:paraId="5977A9F1" w14:textId="77777777">
        <w:tblPrEx>
          <w:tblCellMar>
            <w:top w:w="0" w:type="dxa"/>
            <w:bottom w:w="0" w:type="dxa"/>
          </w:tblCellMar>
        </w:tblPrEx>
        <w:tc>
          <w:tcPr>
            <w:tcW w:w="863" w:type="dxa"/>
            <w:shd w:val="clear" w:color="auto" w:fill="F5F5F5"/>
            <w:tcMar>
              <w:top w:w="50" w:type="dxa"/>
              <w:left w:w="100" w:type="dxa"/>
              <w:bottom w:w="50" w:type="dxa"/>
              <w:right w:w="100" w:type="dxa"/>
            </w:tcMar>
          </w:tcPr>
          <w:p w14:paraId="5977A9EF" w14:textId="77777777" w:rsidR="006B7A04" w:rsidRDefault="00DE5ED9">
            <w:r>
              <w:rPr>
                <w:sz w:val="19"/>
                <w:szCs w:val="19"/>
              </w:rPr>
              <w:t>7</w:t>
            </w:r>
          </w:p>
        </w:tc>
        <w:tc>
          <w:tcPr>
            <w:tcW w:w="7920" w:type="dxa"/>
            <w:shd w:val="clear" w:color="auto" w:fill="F5F5F5"/>
            <w:tcMar>
              <w:top w:w="50" w:type="dxa"/>
              <w:left w:w="100" w:type="dxa"/>
              <w:bottom w:w="50" w:type="dxa"/>
              <w:right w:w="100" w:type="dxa"/>
            </w:tcMar>
          </w:tcPr>
          <w:p w14:paraId="5977A9F0" w14:textId="77777777" w:rsidR="006B7A04" w:rsidRDefault="00DE5ED9">
            <w:r>
              <w:rPr>
                <w:sz w:val="19"/>
                <w:szCs w:val="19"/>
              </w:rPr>
              <w:t>National Judge Advocate reviews the Department-verified SOP and records final verification in the database.</w:t>
            </w:r>
          </w:p>
        </w:tc>
      </w:tr>
      <w:tr w:rsidR="006B7A04" w14:paraId="5977A9F4" w14:textId="77777777">
        <w:tblPrEx>
          <w:tblCellMar>
            <w:top w:w="0" w:type="dxa"/>
            <w:bottom w:w="0" w:type="dxa"/>
          </w:tblCellMar>
        </w:tblPrEx>
        <w:tc>
          <w:tcPr>
            <w:tcW w:w="863" w:type="dxa"/>
            <w:shd w:val="clear" w:color="auto" w:fill="FFFFFF"/>
            <w:tcMar>
              <w:top w:w="50" w:type="dxa"/>
              <w:left w:w="100" w:type="dxa"/>
              <w:bottom w:w="50" w:type="dxa"/>
              <w:right w:w="100" w:type="dxa"/>
            </w:tcMar>
          </w:tcPr>
          <w:p w14:paraId="5977A9F2" w14:textId="77777777" w:rsidR="006B7A04" w:rsidRDefault="00DE5ED9">
            <w:r>
              <w:rPr>
                <w:sz w:val="19"/>
                <w:szCs w:val="19"/>
              </w:rPr>
              <w:t>8</w:t>
            </w:r>
          </w:p>
        </w:tc>
        <w:tc>
          <w:tcPr>
            <w:tcW w:w="7920" w:type="dxa"/>
            <w:shd w:val="clear" w:color="auto" w:fill="FFFFFF"/>
            <w:tcMar>
              <w:top w:w="50" w:type="dxa"/>
              <w:left w:w="100" w:type="dxa"/>
              <w:bottom w:w="50" w:type="dxa"/>
              <w:right w:w="100" w:type="dxa"/>
            </w:tcMar>
          </w:tcPr>
          <w:p w14:paraId="5977A9F3" w14:textId="77777777" w:rsidR="006B7A04" w:rsidRDefault="00DE5ED9">
            <w:r>
              <w:rPr>
                <w:sz w:val="19"/>
                <w:szCs w:val="19"/>
              </w:rPr>
              <w:t>Chapter confirms the SOP shows the correct review and final verification status.</w:t>
            </w:r>
          </w:p>
        </w:tc>
      </w:tr>
    </w:tbl>
    <w:p w14:paraId="5977A9F5" w14:textId="77777777" w:rsidR="006B7A04" w:rsidRDefault="006B7A04">
      <w:pPr>
        <w:spacing w:after="160"/>
      </w:pPr>
    </w:p>
    <w:p w14:paraId="5977A9F6" w14:textId="77777777" w:rsidR="006B7A04" w:rsidRDefault="00DE5ED9">
      <w:pPr>
        <w:pStyle w:val="Heading2"/>
        <w:spacing w:before="240" w:after="120"/>
      </w:pPr>
      <w:r>
        <w:t>Chapter without a Department</w:t>
      </w:r>
    </w:p>
    <w:p w14:paraId="5977A9F7" w14:textId="77777777" w:rsidR="006B7A04" w:rsidRDefault="00DE5ED9">
      <w:pPr>
        <w:spacing w:after="140"/>
      </w:pPr>
      <w:r>
        <w:t>The Chapter Judge Advocate follows Steps 1 through 4. After upload, the SOP routes directly to the National Judge Advocate for review and final verification in the database.</w:t>
      </w:r>
    </w:p>
    <w:p w14:paraId="5977A9F8" w14:textId="77777777" w:rsidR="006B7A04" w:rsidRDefault="00DE5ED9">
      <w:pPr>
        <w:pStyle w:val="Heading2"/>
        <w:spacing w:before="240" w:after="120"/>
      </w:pPr>
      <w:r>
        <w:t>Department SOP workflow</w:t>
      </w:r>
    </w:p>
    <w:p w14:paraId="5977A9F9" w14:textId="77777777" w:rsidR="006B7A04" w:rsidRDefault="00DE5ED9">
      <w:pPr>
        <w:spacing w:after="140"/>
      </w:pPr>
      <w:r>
        <w:t>The Department drafts, reviews, and approves its SOP, then the Department Judge Advocate uploads it to the Department record in the database. National reviews it and records final verification. No paper or emailed copy is sent.</w:t>
      </w:r>
    </w:p>
    <w:p w14:paraId="5977A9FA" w14:textId="77777777" w:rsidR="006B7A04" w:rsidRDefault="00DE5ED9">
      <w:pPr>
        <w:pStyle w:val="Heading1"/>
        <w:pBdr>
          <w:bottom w:val="single" w:sz="6" w:space="4" w:color="8B0000"/>
        </w:pBdr>
        <w:spacing w:before="360" w:after="160"/>
      </w:pPr>
      <w:r>
        <w:t>2. Position Overview and Qualifications</w:t>
      </w:r>
    </w:p>
    <w:p w14:paraId="5977A9FB" w14:textId="77777777" w:rsidR="006B7A04" w:rsidRDefault="00DE5ED9">
      <w:pPr>
        <w:spacing w:after="140"/>
      </w:pPr>
      <w:r>
        <w:t>The Judge Advocate serves as the legal and procedural authority of the AMVETS Riders. The Judge Advocate provides advice, interpretation, and guidance on:</w:t>
      </w:r>
    </w:p>
    <w:p w14:paraId="5977A9FC" w14:textId="77777777" w:rsidR="006B7A04" w:rsidRDefault="00DE5ED9">
      <w:pPr>
        <w:pStyle w:val="ListParagraph"/>
        <w:numPr>
          <w:ilvl w:val="0"/>
          <w:numId w:val="2"/>
        </w:numPr>
        <w:spacing w:after="60"/>
      </w:pPr>
      <w:r>
        <w:t>The Unified Constitution and By-Laws.</w:t>
      </w:r>
    </w:p>
    <w:p w14:paraId="5977A9FD" w14:textId="77777777" w:rsidR="006B7A04" w:rsidRDefault="00DE5ED9">
      <w:pPr>
        <w:pStyle w:val="ListParagraph"/>
        <w:numPr>
          <w:ilvl w:val="0"/>
          <w:numId w:val="2"/>
        </w:numPr>
        <w:spacing w:after="60"/>
      </w:pPr>
      <w:r>
        <w:t>Standard Operating Procedures.</w:t>
      </w:r>
    </w:p>
    <w:p w14:paraId="5977A9FE" w14:textId="77777777" w:rsidR="006B7A04" w:rsidRDefault="00DE5ED9">
      <w:pPr>
        <w:pStyle w:val="ListParagraph"/>
        <w:numPr>
          <w:ilvl w:val="0"/>
          <w:numId w:val="2"/>
        </w:numPr>
        <w:spacing w:after="60"/>
      </w:pPr>
      <w:r>
        <w:t>Parliamentary procedure.</w:t>
      </w:r>
    </w:p>
    <w:p w14:paraId="5977A9FF" w14:textId="77777777" w:rsidR="006B7A04" w:rsidRDefault="00DE5ED9">
      <w:pPr>
        <w:pStyle w:val="ListParagraph"/>
        <w:numPr>
          <w:ilvl w:val="0"/>
          <w:numId w:val="2"/>
        </w:numPr>
        <w:spacing w:after="60"/>
      </w:pPr>
      <w:r>
        <w:t>Discipline and due process.</w:t>
      </w:r>
    </w:p>
    <w:p w14:paraId="5977AA00" w14:textId="77777777" w:rsidR="006B7A04" w:rsidRDefault="00DE5ED9">
      <w:pPr>
        <w:pStyle w:val="ListParagraph"/>
        <w:numPr>
          <w:ilvl w:val="0"/>
          <w:numId w:val="2"/>
        </w:numPr>
        <w:spacing w:after="60"/>
      </w:pPr>
      <w:r>
        <w:t>Governance and compliance.</w:t>
      </w:r>
    </w:p>
    <w:p w14:paraId="5977AA01" w14:textId="77777777" w:rsidR="006B7A04" w:rsidRDefault="00DE5ED9">
      <w:pPr>
        <w:spacing w:after="140"/>
      </w:pPr>
      <w:r>
        <w:t>The Judge Advocate must act impartially and place the organization's governing documents above personal opinion or preference.</w:t>
      </w:r>
    </w:p>
    <w:p w14:paraId="5977AA02" w14:textId="77777777" w:rsidR="006B7A04" w:rsidRDefault="00DE5ED9">
      <w:pPr>
        <w:pStyle w:val="Heading2"/>
        <w:spacing w:before="240" w:after="120"/>
      </w:pPr>
      <w:r>
        <w:lastRenderedPageBreak/>
        <w:t>Qualifications</w:t>
      </w:r>
    </w:p>
    <w:p w14:paraId="5977AA03" w14:textId="77777777" w:rsidR="006B7A04" w:rsidRDefault="00DE5ED9">
      <w:pPr>
        <w:spacing w:after="140"/>
      </w:pPr>
      <w:r>
        <w:t>An effective Judge Advocate should:</w:t>
      </w:r>
    </w:p>
    <w:p w14:paraId="5977AA04" w14:textId="77777777" w:rsidR="006B7A04" w:rsidRDefault="00DE5ED9">
      <w:pPr>
        <w:pStyle w:val="ListParagraph"/>
        <w:numPr>
          <w:ilvl w:val="0"/>
          <w:numId w:val="2"/>
        </w:numPr>
        <w:spacing w:after="60"/>
      </w:pPr>
      <w:r>
        <w:t>Be thoroughly familiar with the AMVETS Riders Unified Constitution and By-Laws.</w:t>
      </w:r>
    </w:p>
    <w:p w14:paraId="5977AA05" w14:textId="77777777" w:rsidR="006B7A04" w:rsidRDefault="00DE5ED9">
      <w:pPr>
        <w:pStyle w:val="ListParagraph"/>
        <w:numPr>
          <w:ilvl w:val="0"/>
          <w:numId w:val="2"/>
        </w:numPr>
        <w:spacing w:after="60"/>
      </w:pPr>
      <w:r>
        <w:t>Understand basic parliamentary procedure, including Robert's Rules of Order.</w:t>
      </w:r>
    </w:p>
    <w:p w14:paraId="5977AA06" w14:textId="77777777" w:rsidR="006B7A04" w:rsidRDefault="00DE5ED9">
      <w:pPr>
        <w:pStyle w:val="ListParagraph"/>
        <w:numPr>
          <w:ilvl w:val="0"/>
          <w:numId w:val="2"/>
        </w:numPr>
        <w:spacing w:after="60"/>
      </w:pPr>
      <w:r>
        <w:t>Be fair, objective, and respected by the membership.</w:t>
      </w:r>
    </w:p>
    <w:p w14:paraId="5977AA07" w14:textId="77777777" w:rsidR="006B7A04" w:rsidRDefault="00DE5ED9">
      <w:pPr>
        <w:pStyle w:val="ListParagraph"/>
        <w:numPr>
          <w:ilvl w:val="0"/>
          <w:numId w:val="2"/>
        </w:numPr>
        <w:spacing w:after="60"/>
      </w:pPr>
      <w:r>
        <w:t>Have strong attention to detail and documentation.</w:t>
      </w:r>
    </w:p>
    <w:p w14:paraId="5977AA08" w14:textId="77777777" w:rsidR="006B7A04" w:rsidRDefault="00DE5ED9">
      <w:pPr>
        <w:pStyle w:val="ListParagraph"/>
        <w:numPr>
          <w:ilvl w:val="0"/>
          <w:numId w:val="2"/>
        </w:numPr>
        <w:spacing w:after="60"/>
      </w:pPr>
      <w:r>
        <w:t>Be willing to advise leadership even when a ruling may be unpopular.</w:t>
      </w:r>
    </w:p>
    <w:p w14:paraId="5977AA09" w14:textId="77777777" w:rsidR="006B7A04" w:rsidRDefault="00DE5ED9">
      <w:pPr>
        <w:pStyle w:val="ListParagraph"/>
        <w:numPr>
          <w:ilvl w:val="0"/>
          <w:numId w:val="2"/>
        </w:numPr>
        <w:spacing w:after="60"/>
      </w:pPr>
      <w:r>
        <w:t>Understand the database SOP upload, review, correction, and verification workflow for the officer's level.</w:t>
      </w:r>
    </w:p>
    <w:p w14:paraId="5977AA0A" w14:textId="77777777" w:rsidR="006B7A04" w:rsidRDefault="00DE5ED9">
      <w:pPr>
        <w:spacing w:after="140"/>
      </w:pPr>
      <w:r>
        <w:t>Legal training is not required, but the ability to read, interpret, and apply governing documents is essential.</w:t>
      </w:r>
    </w:p>
    <w:p w14:paraId="5977AA0B" w14:textId="77777777" w:rsidR="006B7A04" w:rsidRDefault="00DE5ED9">
      <w:pPr>
        <w:pStyle w:val="Heading2"/>
        <w:spacing w:before="240" w:after="120"/>
      </w:pPr>
      <w:r>
        <w:t>Database access by level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68"/>
        <w:gridCol w:w="5904"/>
      </w:tblGrid>
      <w:tr w:rsidR="006B7A04" w14:paraId="5977AA0E" w14:textId="77777777">
        <w:tblPrEx>
          <w:tblCellMar>
            <w:top w:w="0" w:type="dxa"/>
            <w:bottom w:w="0" w:type="dxa"/>
          </w:tblCellMar>
        </w:tblPrEx>
        <w:trPr>
          <w:tblHeader/>
        </w:trPr>
        <w:tc>
          <w:tcPr>
            <w:tcW w:w="3168" w:type="dxa"/>
            <w:shd w:val="clear" w:color="auto" w:fill="8B0000"/>
            <w:tcMar>
              <w:top w:w="60" w:type="dxa"/>
              <w:left w:w="100" w:type="dxa"/>
              <w:bottom w:w="60" w:type="dxa"/>
              <w:right w:w="100" w:type="dxa"/>
            </w:tcMar>
          </w:tcPr>
          <w:p w14:paraId="5977AA0C" w14:textId="77777777" w:rsidR="006B7A04" w:rsidRDefault="00DE5ED9">
            <w:r>
              <w:rPr>
                <w:b/>
                <w:bCs/>
                <w:color w:val="FFFFFF"/>
                <w:sz w:val="19"/>
                <w:szCs w:val="19"/>
              </w:rPr>
              <w:t>Role</w:t>
            </w:r>
          </w:p>
        </w:tc>
        <w:tc>
          <w:tcPr>
            <w:tcW w:w="5904" w:type="dxa"/>
            <w:shd w:val="clear" w:color="auto" w:fill="8B0000"/>
            <w:tcMar>
              <w:top w:w="60" w:type="dxa"/>
              <w:left w:w="100" w:type="dxa"/>
              <w:bottom w:w="60" w:type="dxa"/>
              <w:right w:w="100" w:type="dxa"/>
            </w:tcMar>
          </w:tcPr>
          <w:p w14:paraId="5977AA0D" w14:textId="77777777" w:rsidR="006B7A04" w:rsidRDefault="00DE5ED9">
            <w:r>
              <w:rPr>
                <w:b/>
                <w:bCs/>
                <w:color w:val="FFFFFF"/>
                <w:sz w:val="19"/>
                <w:szCs w:val="19"/>
              </w:rPr>
              <w:t>Database responsibility</w:t>
            </w:r>
          </w:p>
        </w:tc>
      </w:tr>
      <w:tr w:rsidR="006B7A04" w14:paraId="5977AA11"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5977AA0F" w14:textId="77777777" w:rsidR="006B7A04" w:rsidRDefault="00DE5ED9">
            <w:r>
              <w:rPr>
                <w:sz w:val="19"/>
                <w:szCs w:val="19"/>
              </w:rPr>
              <w:t>Chapter Judge Advocate</w:t>
            </w:r>
          </w:p>
        </w:tc>
        <w:tc>
          <w:tcPr>
            <w:tcW w:w="5904" w:type="dxa"/>
            <w:shd w:val="clear" w:color="auto" w:fill="F5F5F5"/>
            <w:tcMar>
              <w:top w:w="50" w:type="dxa"/>
              <w:left w:w="100" w:type="dxa"/>
              <w:bottom w:w="50" w:type="dxa"/>
              <w:right w:w="100" w:type="dxa"/>
            </w:tcMar>
          </w:tcPr>
          <w:p w14:paraId="5977AA10" w14:textId="77777777" w:rsidR="006B7A04" w:rsidRDefault="00DE5ED9">
            <w:r>
              <w:rPr>
                <w:sz w:val="19"/>
                <w:szCs w:val="19"/>
              </w:rPr>
              <w:t>Uploads and monitors the SOP for the Chapter.</w:t>
            </w:r>
          </w:p>
        </w:tc>
      </w:tr>
      <w:tr w:rsidR="006B7A04" w14:paraId="5977AA14"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5977AA12" w14:textId="77777777" w:rsidR="006B7A04" w:rsidRDefault="00DE5ED9">
            <w:r>
              <w:rPr>
                <w:sz w:val="19"/>
                <w:szCs w:val="19"/>
              </w:rPr>
              <w:t>Department Judge Advocate</w:t>
            </w:r>
          </w:p>
        </w:tc>
        <w:tc>
          <w:tcPr>
            <w:tcW w:w="5904" w:type="dxa"/>
            <w:shd w:val="clear" w:color="auto" w:fill="FFFFFF"/>
            <w:tcMar>
              <w:top w:w="50" w:type="dxa"/>
              <w:left w:w="100" w:type="dxa"/>
              <w:bottom w:w="50" w:type="dxa"/>
              <w:right w:w="100" w:type="dxa"/>
            </w:tcMar>
          </w:tcPr>
          <w:p w14:paraId="5977AA13" w14:textId="77777777" w:rsidR="006B7A04" w:rsidRDefault="00DE5ED9">
            <w:r>
              <w:rPr>
                <w:sz w:val="19"/>
                <w:szCs w:val="19"/>
              </w:rPr>
              <w:t>Reviews Chapter SOPs in the Department and uploads the Department SOP.</w:t>
            </w:r>
          </w:p>
        </w:tc>
      </w:tr>
      <w:tr w:rsidR="006B7A04" w14:paraId="5977AA17"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5977AA15" w14:textId="77777777" w:rsidR="006B7A04" w:rsidRDefault="00DE5ED9">
            <w:r>
              <w:rPr>
                <w:sz w:val="19"/>
                <w:szCs w:val="19"/>
              </w:rPr>
              <w:t>National Judge Advocate</w:t>
            </w:r>
          </w:p>
        </w:tc>
        <w:tc>
          <w:tcPr>
            <w:tcW w:w="5904" w:type="dxa"/>
            <w:shd w:val="clear" w:color="auto" w:fill="F5F5F5"/>
            <w:tcMar>
              <w:top w:w="50" w:type="dxa"/>
              <w:left w:w="100" w:type="dxa"/>
              <w:bottom w:w="50" w:type="dxa"/>
              <w:right w:w="100" w:type="dxa"/>
            </w:tcMar>
          </w:tcPr>
          <w:p w14:paraId="5977AA16" w14:textId="77777777" w:rsidR="006B7A04" w:rsidRDefault="00DE5ED9">
            <w:r>
              <w:rPr>
                <w:sz w:val="19"/>
                <w:szCs w:val="19"/>
              </w:rPr>
              <w:t>Views SOPs nationwide and performs the final review and verification.</w:t>
            </w:r>
          </w:p>
        </w:tc>
      </w:tr>
      <w:tr w:rsidR="006B7A04" w14:paraId="5977AA1A"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5977AA18" w14:textId="77777777" w:rsidR="006B7A04" w:rsidRDefault="00DE5ED9">
            <w:r>
              <w:rPr>
                <w:sz w:val="19"/>
                <w:szCs w:val="19"/>
              </w:rPr>
              <w:t>Chapter without a Department</w:t>
            </w:r>
          </w:p>
        </w:tc>
        <w:tc>
          <w:tcPr>
            <w:tcW w:w="5904" w:type="dxa"/>
            <w:shd w:val="clear" w:color="auto" w:fill="FFFFFF"/>
            <w:tcMar>
              <w:top w:w="50" w:type="dxa"/>
              <w:left w:w="100" w:type="dxa"/>
              <w:bottom w:w="50" w:type="dxa"/>
              <w:right w:w="100" w:type="dxa"/>
            </w:tcMar>
          </w:tcPr>
          <w:p w14:paraId="5977AA19" w14:textId="77777777" w:rsidR="006B7A04" w:rsidRDefault="00DE5ED9">
            <w:r>
              <w:rPr>
                <w:sz w:val="19"/>
                <w:szCs w:val="19"/>
              </w:rPr>
              <w:t>Upload routes from Chapter directly to National.</w:t>
            </w:r>
          </w:p>
        </w:tc>
      </w:tr>
    </w:tbl>
    <w:p w14:paraId="5977AA1B" w14:textId="77777777" w:rsidR="006B7A04" w:rsidRDefault="00DE5ED9">
      <w:pPr>
        <w:pStyle w:val="Heading1"/>
        <w:pBdr>
          <w:bottom w:val="single" w:sz="6" w:space="4" w:color="8B0000"/>
        </w:pBdr>
        <w:spacing w:before="360" w:after="160"/>
      </w:pPr>
      <w:r>
        <w:t>3. Primary Duties and Responsibilities</w:t>
      </w:r>
    </w:p>
    <w:p w14:paraId="5977AA1C" w14:textId="77777777" w:rsidR="006B7A04" w:rsidRDefault="00DE5ED9">
      <w:pPr>
        <w:pStyle w:val="Heading2"/>
        <w:spacing w:before="240" w:after="120"/>
      </w:pPr>
      <w:r>
        <w:t>Constitution and By-Laws authority</w:t>
      </w:r>
    </w:p>
    <w:p w14:paraId="5977AA1D" w14:textId="77777777" w:rsidR="006B7A04" w:rsidRDefault="00DE5ED9">
      <w:pPr>
        <w:spacing w:after="140"/>
      </w:pPr>
      <w:r>
        <w:t>The Judge Advocate shall:</w:t>
      </w:r>
    </w:p>
    <w:p w14:paraId="5977AA1E" w14:textId="77777777" w:rsidR="006B7A04" w:rsidRDefault="00DE5ED9">
      <w:pPr>
        <w:pStyle w:val="ListParagraph"/>
        <w:numPr>
          <w:ilvl w:val="0"/>
          <w:numId w:val="2"/>
        </w:numPr>
        <w:spacing w:after="60"/>
      </w:pPr>
      <w:r>
        <w:t>Interpret the Unified Constitution and By-Laws when questions arise.</w:t>
      </w:r>
    </w:p>
    <w:p w14:paraId="5977AA1F" w14:textId="77777777" w:rsidR="006B7A04" w:rsidRDefault="00DE5ED9">
      <w:pPr>
        <w:pStyle w:val="ListParagraph"/>
        <w:numPr>
          <w:ilvl w:val="0"/>
          <w:numId w:val="2"/>
        </w:numPr>
        <w:spacing w:after="60"/>
      </w:pPr>
      <w:r>
        <w:t>Provide rulings when conflicts exist between a local SOP and National policy.</w:t>
      </w:r>
    </w:p>
    <w:p w14:paraId="5977AA20" w14:textId="77777777" w:rsidR="006B7A04" w:rsidRDefault="00DE5ED9">
      <w:pPr>
        <w:pStyle w:val="ListParagraph"/>
        <w:numPr>
          <w:ilvl w:val="0"/>
          <w:numId w:val="2"/>
        </w:numPr>
        <w:spacing w:after="60"/>
      </w:pPr>
      <w:r>
        <w:t>Ensure decisions, motions, and actions comply with governing documents.</w:t>
      </w:r>
    </w:p>
    <w:p w14:paraId="5977AA21" w14:textId="77777777" w:rsidR="006B7A04" w:rsidRDefault="00DE5ED9">
      <w:pPr>
        <w:pStyle w:val="ListParagraph"/>
        <w:numPr>
          <w:ilvl w:val="0"/>
          <w:numId w:val="2"/>
        </w:numPr>
        <w:spacing w:after="60"/>
      </w:pPr>
      <w:r>
        <w:t>Advise officers and members on proper application of the By-Laws.</w:t>
      </w:r>
    </w:p>
    <w:p w14:paraId="5977AA22" w14:textId="77777777" w:rsidR="006B7A04" w:rsidRDefault="00DE5ED9">
      <w:pPr>
        <w:pStyle w:val="ListParagraph"/>
        <w:numPr>
          <w:ilvl w:val="0"/>
          <w:numId w:val="2"/>
        </w:numPr>
        <w:spacing w:after="60"/>
      </w:pPr>
      <w:r>
        <w:t>Review SOPs before upload or before recording Department or National verification.</w:t>
      </w:r>
    </w:p>
    <w:p w14:paraId="5977AA23" w14:textId="77777777" w:rsidR="006B7A04" w:rsidRDefault="00DE5ED9">
      <w:pPr>
        <w:pBdr>
          <w:left w:val="single" w:sz="18" w:space="8" w:color="8A6200"/>
        </w:pBdr>
        <w:spacing w:before="120" w:after="220"/>
        <w:ind w:left="215"/>
      </w:pPr>
      <w:r>
        <w:rPr>
          <w:b/>
          <w:bCs/>
          <w:color w:val="8A6200"/>
        </w:rPr>
        <w:t xml:space="preserve">Controlling authority — </w:t>
      </w:r>
      <w:r>
        <w:t>The AMVETS Riders Unified Constitution and By-Laws always take precedence over a Department or Chapter SOP.</w:t>
      </w:r>
    </w:p>
    <w:p w14:paraId="5977AA24" w14:textId="77777777" w:rsidR="006B7A04" w:rsidRDefault="00DE5ED9">
      <w:pPr>
        <w:pStyle w:val="Heading2"/>
        <w:spacing w:before="240" w:after="120"/>
      </w:pPr>
      <w:r>
        <w:t>Parliamentary procedure</w:t>
      </w:r>
    </w:p>
    <w:p w14:paraId="5977AA25" w14:textId="77777777" w:rsidR="006B7A04" w:rsidRDefault="00DE5ED9">
      <w:pPr>
        <w:spacing w:after="140"/>
      </w:pPr>
      <w:r>
        <w:t>The Judge Advocate:</w:t>
      </w:r>
    </w:p>
    <w:p w14:paraId="5977AA26" w14:textId="77777777" w:rsidR="006B7A04" w:rsidRDefault="00DE5ED9">
      <w:pPr>
        <w:pStyle w:val="ListParagraph"/>
        <w:numPr>
          <w:ilvl w:val="0"/>
          <w:numId w:val="2"/>
        </w:numPr>
        <w:spacing w:after="60"/>
      </w:pPr>
      <w:r>
        <w:t>Advises the presiding officer during meetings on proper procedure.</w:t>
      </w:r>
    </w:p>
    <w:p w14:paraId="5977AA27" w14:textId="77777777" w:rsidR="006B7A04" w:rsidRDefault="00DE5ED9">
      <w:pPr>
        <w:pStyle w:val="ListParagraph"/>
        <w:numPr>
          <w:ilvl w:val="0"/>
          <w:numId w:val="2"/>
        </w:numPr>
        <w:spacing w:after="60"/>
      </w:pPr>
      <w:r>
        <w:t>Assists with motions, amendments, voting requirements, and debate rules.</w:t>
      </w:r>
    </w:p>
    <w:p w14:paraId="5977AA28" w14:textId="77777777" w:rsidR="006B7A04" w:rsidRDefault="00DE5ED9">
      <w:pPr>
        <w:pStyle w:val="ListParagraph"/>
        <w:numPr>
          <w:ilvl w:val="0"/>
          <w:numId w:val="2"/>
        </w:numPr>
        <w:spacing w:after="60"/>
      </w:pPr>
      <w:r>
        <w:t>Helps maintain orderly, fair, and structured meetings.</w:t>
      </w:r>
    </w:p>
    <w:p w14:paraId="5977AA29" w14:textId="77777777" w:rsidR="006B7A04" w:rsidRDefault="00DE5ED9">
      <w:pPr>
        <w:pStyle w:val="ListParagraph"/>
        <w:numPr>
          <w:ilvl w:val="0"/>
          <w:numId w:val="2"/>
        </w:numPr>
        <w:spacing w:after="60"/>
      </w:pPr>
      <w:r>
        <w:t>Clarifies procedural disputes when requested.</w:t>
      </w:r>
    </w:p>
    <w:p w14:paraId="5977AA2A" w14:textId="77777777" w:rsidR="006B7A04" w:rsidRDefault="00DE5ED9">
      <w:pPr>
        <w:spacing w:after="140"/>
      </w:pPr>
      <w:r>
        <w:t>The Judge Advocate does not run the meeting but serves as an advisor to ensure compliance.</w:t>
      </w:r>
    </w:p>
    <w:p w14:paraId="5977AA2B" w14:textId="77777777" w:rsidR="006B7A04" w:rsidRDefault="00DE5ED9">
      <w:pPr>
        <w:pStyle w:val="Heading2"/>
        <w:spacing w:before="240" w:after="120"/>
      </w:pPr>
      <w:r>
        <w:t>SOP responsibilities</w:t>
      </w:r>
    </w:p>
    <w:p w14:paraId="5977AA2C" w14:textId="77777777" w:rsidR="006B7A04" w:rsidRDefault="00DE5ED9">
      <w:pPr>
        <w:pStyle w:val="ListParagraph"/>
        <w:numPr>
          <w:ilvl w:val="0"/>
          <w:numId w:val="2"/>
        </w:numPr>
        <w:spacing w:after="60"/>
      </w:pPr>
      <w:r>
        <w:t>Draft and review SOPs for the Chapter or Department.</w:t>
      </w:r>
    </w:p>
    <w:p w14:paraId="5977AA2D" w14:textId="77777777" w:rsidR="006B7A04" w:rsidRDefault="00DE5ED9">
      <w:pPr>
        <w:pStyle w:val="ListParagraph"/>
        <w:numPr>
          <w:ilvl w:val="0"/>
          <w:numId w:val="2"/>
        </w:numPr>
        <w:spacing w:after="60"/>
      </w:pPr>
      <w:r>
        <w:t>Ensure the SOP does not conflict with the Unified Constitution and By-Laws.</w:t>
      </w:r>
    </w:p>
    <w:p w14:paraId="5977AA2E" w14:textId="77777777" w:rsidR="006B7A04" w:rsidRDefault="00DE5ED9">
      <w:pPr>
        <w:pStyle w:val="ListParagraph"/>
        <w:numPr>
          <w:ilvl w:val="0"/>
          <w:numId w:val="2"/>
        </w:numPr>
        <w:spacing w:after="60"/>
      </w:pPr>
      <w:r>
        <w:lastRenderedPageBreak/>
        <w:t>Assist leadership in presenting the SOP for membership approval.</w:t>
      </w:r>
    </w:p>
    <w:p w14:paraId="5977AA2F" w14:textId="77777777" w:rsidR="006B7A04" w:rsidRDefault="00DE5ED9">
      <w:pPr>
        <w:pStyle w:val="ListParagraph"/>
        <w:numPr>
          <w:ilvl w:val="0"/>
          <w:numId w:val="2"/>
        </w:numPr>
        <w:spacing w:after="60"/>
      </w:pPr>
      <w:r>
        <w:t>Upload the approved SOP to the correct database record at the officer's level.</w:t>
      </w:r>
    </w:p>
    <w:p w14:paraId="5977AA30" w14:textId="77777777" w:rsidR="006B7A04" w:rsidRDefault="00DE5ED9">
      <w:pPr>
        <w:pStyle w:val="ListParagraph"/>
        <w:numPr>
          <w:ilvl w:val="0"/>
          <w:numId w:val="2"/>
        </w:numPr>
        <w:spacing w:after="60"/>
      </w:pPr>
      <w:r>
        <w:t>Review, return, or verify an SOP in the database when serving at Department or National level.</w:t>
      </w:r>
    </w:p>
    <w:p w14:paraId="5977AA31" w14:textId="77777777" w:rsidR="006B7A04" w:rsidRDefault="00DE5ED9">
      <w:pPr>
        <w:pStyle w:val="ListParagraph"/>
        <w:numPr>
          <w:ilvl w:val="0"/>
          <w:numId w:val="2"/>
        </w:numPr>
        <w:spacing w:after="60"/>
      </w:pPr>
      <w:r>
        <w:t>Confirm that the final National verification is visible in the database.</w:t>
      </w:r>
    </w:p>
    <w:p w14:paraId="5977AA32" w14:textId="77777777" w:rsidR="006B7A04" w:rsidRDefault="00DE5ED9">
      <w:pPr>
        <w:pStyle w:val="Heading1"/>
        <w:pBdr>
          <w:bottom w:val="single" w:sz="6" w:space="4" w:color="8B0000"/>
        </w:pBdr>
        <w:spacing w:before="360" w:after="160"/>
      </w:pPr>
      <w:r>
        <w:t>4. Uploading and Reviewing an SOP in the Database</w:t>
      </w:r>
    </w:p>
    <w:p w14:paraId="5977AA33" w14:textId="77777777" w:rsidR="006B7A04" w:rsidRDefault="00DE5ED9">
      <w:pPr>
        <w:pStyle w:val="Heading2"/>
        <w:spacing w:before="240" w:after="120"/>
      </w:pPr>
      <w:r>
        <w:t>Chapter upload</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48"/>
        <w:gridCol w:w="6336"/>
      </w:tblGrid>
      <w:tr w:rsidR="006B7A04" w14:paraId="5977AA36" w14:textId="77777777">
        <w:tblPrEx>
          <w:tblCellMar>
            <w:top w:w="0" w:type="dxa"/>
            <w:bottom w:w="0" w:type="dxa"/>
          </w:tblCellMar>
        </w:tblPrEx>
        <w:trPr>
          <w:tblHeader/>
        </w:trPr>
        <w:tc>
          <w:tcPr>
            <w:tcW w:w="2448" w:type="dxa"/>
            <w:shd w:val="clear" w:color="auto" w:fill="8B0000"/>
            <w:tcMar>
              <w:top w:w="60" w:type="dxa"/>
              <w:left w:w="100" w:type="dxa"/>
              <w:bottom w:w="60" w:type="dxa"/>
              <w:right w:w="100" w:type="dxa"/>
            </w:tcMar>
          </w:tcPr>
          <w:p w14:paraId="5977AA34" w14:textId="77777777" w:rsidR="006B7A04" w:rsidRDefault="00DE5ED9">
            <w:r>
              <w:rPr>
                <w:b/>
                <w:bCs/>
                <w:color w:val="FFFFFF"/>
                <w:sz w:val="19"/>
                <w:szCs w:val="19"/>
              </w:rPr>
              <w:t>Step</w:t>
            </w:r>
          </w:p>
        </w:tc>
        <w:tc>
          <w:tcPr>
            <w:tcW w:w="6336" w:type="dxa"/>
            <w:shd w:val="clear" w:color="auto" w:fill="8B0000"/>
            <w:tcMar>
              <w:top w:w="60" w:type="dxa"/>
              <w:left w:w="100" w:type="dxa"/>
              <w:bottom w:w="60" w:type="dxa"/>
              <w:right w:w="100" w:type="dxa"/>
            </w:tcMar>
          </w:tcPr>
          <w:p w14:paraId="5977AA35" w14:textId="77777777" w:rsidR="006B7A04" w:rsidRDefault="00DE5ED9">
            <w:r>
              <w:rPr>
                <w:b/>
                <w:bCs/>
                <w:color w:val="FFFFFF"/>
                <w:sz w:val="19"/>
                <w:szCs w:val="19"/>
              </w:rPr>
              <w:t>Action</w:t>
            </w:r>
          </w:p>
        </w:tc>
      </w:tr>
      <w:tr w:rsidR="006B7A04" w14:paraId="5977AA39" w14:textId="77777777">
        <w:tblPrEx>
          <w:tblCellMar>
            <w:top w:w="0" w:type="dxa"/>
            <w:bottom w:w="0" w:type="dxa"/>
          </w:tblCellMar>
        </w:tblPrEx>
        <w:tc>
          <w:tcPr>
            <w:tcW w:w="2448" w:type="dxa"/>
            <w:shd w:val="clear" w:color="auto" w:fill="F5F5F5"/>
            <w:tcMar>
              <w:top w:w="50" w:type="dxa"/>
              <w:left w:w="100" w:type="dxa"/>
              <w:bottom w:w="50" w:type="dxa"/>
              <w:right w:w="100" w:type="dxa"/>
            </w:tcMar>
          </w:tcPr>
          <w:p w14:paraId="5977AA37" w14:textId="77777777" w:rsidR="006B7A04" w:rsidRDefault="00DE5ED9">
            <w:r>
              <w:rPr>
                <w:sz w:val="19"/>
                <w:szCs w:val="19"/>
              </w:rPr>
              <w:t>1. Sign in</w:t>
            </w:r>
          </w:p>
        </w:tc>
        <w:tc>
          <w:tcPr>
            <w:tcW w:w="6336" w:type="dxa"/>
            <w:shd w:val="clear" w:color="auto" w:fill="F5F5F5"/>
            <w:tcMar>
              <w:top w:w="50" w:type="dxa"/>
              <w:left w:w="100" w:type="dxa"/>
              <w:bottom w:w="50" w:type="dxa"/>
              <w:right w:w="100" w:type="dxa"/>
            </w:tcMar>
          </w:tcPr>
          <w:p w14:paraId="5977AA38" w14:textId="77777777" w:rsidR="006B7A04" w:rsidRDefault="00DE5ED9">
            <w:r>
              <w:rPr>
                <w:sz w:val="19"/>
                <w:szCs w:val="19"/>
              </w:rPr>
              <w:t>Use the authorized account assigned to the current Judge Advocate.</w:t>
            </w:r>
          </w:p>
        </w:tc>
      </w:tr>
      <w:tr w:rsidR="006B7A04" w14:paraId="5977AA3C" w14:textId="77777777">
        <w:tblPrEx>
          <w:tblCellMar>
            <w:top w:w="0" w:type="dxa"/>
            <w:bottom w:w="0" w:type="dxa"/>
          </w:tblCellMar>
        </w:tblPrEx>
        <w:tc>
          <w:tcPr>
            <w:tcW w:w="2448" w:type="dxa"/>
            <w:shd w:val="clear" w:color="auto" w:fill="FFFFFF"/>
            <w:tcMar>
              <w:top w:w="50" w:type="dxa"/>
              <w:left w:w="100" w:type="dxa"/>
              <w:bottom w:w="50" w:type="dxa"/>
              <w:right w:w="100" w:type="dxa"/>
            </w:tcMar>
          </w:tcPr>
          <w:p w14:paraId="5977AA3A" w14:textId="77777777" w:rsidR="006B7A04" w:rsidRDefault="00DE5ED9">
            <w:r>
              <w:rPr>
                <w:sz w:val="19"/>
                <w:szCs w:val="19"/>
              </w:rPr>
              <w:t>2. Open SOPs</w:t>
            </w:r>
          </w:p>
        </w:tc>
        <w:tc>
          <w:tcPr>
            <w:tcW w:w="6336" w:type="dxa"/>
            <w:shd w:val="clear" w:color="auto" w:fill="FFFFFF"/>
            <w:tcMar>
              <w:top w:w="50" w:type="dxa"/>
              <w:left w:w="100" w:type="dxa"/>
              <w:bottom w:w="50" w:type="dxa"/>
              <w:right w:w="100" w:type="dxa"/>
            </w:tcMar>
          </w:tcPr>
          <w:p w14:paraId="5977AA3B" w14:textId="77777777" w:rsidR="006B7A04" w:rsidRDefault="00DE5ED9">
            <w:r>
              <w:rPr>
                <w:sz w:val="19"/>
                <w:szCs w:val="19"/>
              </w:rPr>
              <w:t>Go to the SOP area of the database website.</w:t>
            </w:r>
          </w:p>
        </w:tc>
      </w:tr>
      <w:tr w:rsidR="006B7A04" w14:paraId="5977AA3F" w14:textId="77777777">
        <w:tblPrEx>
          <w:tblCellMar>
            <w:top w:w="0" w:type="dxa"/>
            <w:bottom w:w="0" w:type="dxa"/>
          </w:tblCellMar>
        </w:tblPrEx>
        <w:tc>
          <w:tcPr>
            <w:tcW w:w="2448" w:type="dxa"/>
            <w:shd w:val="clear" w:color="auto" w:fill="F5F5F5"/>
            <w:tcMar>
              <w:top w:w="50" w:type="dxa"/>
              <w:left w:w="100" w:type="dxa"/>
              <w:bottom w:w="50" w:type="dxa"/>
              <w:right w:w="100" w:type="dxa"/>
            </w:tcMar>
          </w:tcPr>
          <w:p w14:paraId="5977AA3D" w14:textId="77777777" w:rsidR="006B7A04" w:rsidRDefault="00DE5ED9">
            <w:r>
              <w:rPr>
                <w:sz w:val="19"/>
                <w:szCs w:val="19"/>
              </w:rPr>
              <w:t>3. Select Chapter</w:t>
            </w:r>
          </w:p>
        </w:tc>
        <w:tc>
          <w:tcPr>
            <w:tcW w:w="6336" w:type="dxa"/>
            <w:shd w:val="clear" w:color="auto" w:fill="F5F5F5"/>
            <w:tcMar>
              <w:top w:w="50" w:type="dxa"/>
              <w:left w:w="100" w:type="dxa"/>
              <w:bottom w:w="50" w:type="dxa"/>
              <w:right w:w="100" w:type="dxa"/>
            </w:tcMar>
          </w:tcPr>
          <w:p w14:paraId="5977AA3E" w14:textId="77777777" w:rsidR="006B7A04" w:rsidRDefault="00DE5ED9">
            <w:r>
              <w:rPr>
                <w:sz w:val="19"/>
                <w:szCs w:val="19"/>
              </w:rPr>
              <w:t>Confirm the correct state and Chapter before uploading.</w:t>
            </w:r>
          </w:p>
        </w:tc>
      </w:tr>
      <w:tr w:rsidR="006B7A04" w14:paraId="5977AA42" w14:textId="77777777">
        <w:tblPrEx>
          <w:tblCellMar>
            <w:top w:w="0" w:type="dxa"/>
            <w:bottom w:w="0" w:type="dxa"/>
          </w:tblCellMar>
        </w:tblPrEx>
        <w:tc>
          <w:tcPr>
            <w:tcW w:w="2448" w:type="dxa"/>
            <w:shd w:val="clear" w:color="auto" w:fill="FFFFFF"/>
            <w:tcMar>
              <w:top w:w="50" w:type="dxa"/>
              <w:left w:w="100" w:type="dxa"/>
              <w:bottom w:w="50" w:type="dxa"/>
              <w:right w:w="100" w:type="dxa"/>
            </w:tcMar>
          </w:tcPr>
          <w:p w14:paraId="5977AA40" w14:textId="77777777" w:rsidR="006B7A04" w:rsidRDefault="00DE5ED9">
            <w:r>
              <w:rPr>
                <w:sz w:val="19"/>
                <w:szCs w:val="19"/>
              </w:rPr>
              <w:t>4. Choose the file</w:t>
            </w:r>
          </w:p>
        </w:tc>
        <w:tc>
          <w:tcPr>
            <w:tcW w:w="6336" w:type="dxa"/>
            <w:shd w:val="clear" w:color="auto" w:fill="FFFFFF"/>
            <w:tcMar>
              <w:top w:w="50" w:type="dxa"/>
              <w:left w:w="100" w:type="dxa"/>
              <w:bottom w:w="50" w:type="dxa"/>
              <w:right w:w="100" w:type="dxa"/>
            </w:tcMar>
          </w:tcPr>
          <w:p w14:paraId="5977AA41" w14:textId="77777777" w:rsidR="006B7A04" w:rsidRDefault="00DE5ED9">
            <w:r>
              <w:rPr>
                <w:sz w:val="19"/>
                <w:szCs w:val="19"/>
              </w:rPr>
              <w:t>Select the final approved SOP PDF. Do not upload a draft.</w:t>
            </w:r>
          </w:p>
        </w:tc>
      </w:tr>
      <w:tr w:rsidR="006B7A04" w14:paraId="5977AA45" w14:textId="77777777">
        <w:tblPrEx>
          <w:tblCellMar>
            <w:top w:w="0" w:type="dxa"/>
            <w:bottom w:w="0" w:type="dxa"/>
          </w:tblCellMar>
        </w:tblPrEx>
        <w:tc>
          <w:tcPr>
            <w:tcW w:w="2448" w:type="dxa"/>
            <w:shd w:val="clear" w:color="auto" w:fill="F5F5F5"/>
            <w:tcMar>
              <w:top w:w="50" w:type="dxa"/>
              <w:left w:w="100" w:type="dxa"/>
              <w:bottom w:w="50" w:type="dxa"/>
              <w:right w:w="100" w:type="dxa"/>
            </w:tcMar>
          </w:tcPr>
          <w:p w14:paraId="5977AA43" w14:textId="77777777" w:rsidR="006B7A04" w:rsidRDefault="00DE5ED9">
            <w:r>
              <w:rPr>
                <w:sz w:val="19"/>
                <w:szCs w:val="19"/>
              </w:rPr>
              <w:t>5. Enter record details</w:t>
            </w:r>
          </w:p>
        </w:tc>
        <w:tc>
          <w:tcPr>
            <w:tcW w:w="6336" w:type="dxa"/>
            <w:shd w:val="clear" w:color="auto" w:fill="F5F5F5"/>
            <w:tcMar>
              <w:top w:w="50" w:type="dxa"/>
              <w:left w:w="100" w:type="dxa"/>
              <w:bottom w:w="50" w:type="dxa"/>
              <w:right w:w="100" w:type="dxa"/>
            </w:tcMar>
          </w:tcPr>
          <w:p w14:paraId="5977AA44" w14:textId="77777777" w:rsidR="006B7A04" w:rsidRDefault="00DE5ED9">
            <w:r>
              <w:rPr>
                <w:sz w:val="19"/>
                <w:szCs w:val="19"/>
              </w:rPr>
              <w:t>Complete the Chapter number, state, upload date, and other information requested by the database.</w:t>
            </w:r>
          </w:p>
        </w:tc>
      </w:tr>
      <w:tr w:rsidR="006B7A04" w14:paraId="5977AA48" w14:textId="77777777">
        <w:tblPrEx>
          <w:tblCellMar>
            <w:top w:w="0" w:type="dxa"/>
            <w:bottom w:w="0" w:type="dxa"/>
          </w:tblCellMar>
        </w:tblPrEx>
        <w:tc>
          <w:tcPr>
            <w:tcW w:w="2448" w:type="dxa"/>
            <w:shd w:val="clear" w:color="auto" w:fill="FFFFFF"/>
            <w:tcMar>
              <w:top w:w="50" w:type="dxa"/>
              <w:left w:w="100" w:type="dxa"/>
              <w:bottom w:w="50" w:type="dxa"/>
              <w:right w:w="100" w:type="dxa"/>
            </w:tcMar>
          </w:tcPr>
          <w:p w14:paraId="5977AA46" w14:textId="77777777" w:rsidR="006B7A04" w:rsidRDefault="00DE5ED9">
            <w:r>
              <w:rPr>
                <w:sz w:val="19"/>
                <w:szCs w:val="19"/>
              </w:rPr>
              <w:t>6. Save</w:t>
            </w:r>
          </w:p>
        </w:tc>
        <w:tc>
          <w:tcPr>
            <w:tcW w:w="6336" w:type="dxa"/>
            <w:shd w:val="clear" w:color="auto" w:fill="FFFFFF"/>
            <w:tcMar>
              <w:top w:w="50" w:type="dxa"/>
              <w:left w:w="100" w:type="dxa"/>
              <w:bottom w:w="50" w:type="dxa"/>
              <w:right w:w="100" w:type="dxa"/>
            </w:tcMar>
          </w:tcPr>
          <w:p w14:paraId="5977AA47" w14:textId="77777777" w:rsidR="006B7A04" w:rsidRDefault="00DE5ED9">
            <w:r>
              <w:rPr>
                <w:sz w:val="19"/>
                <w:szCs w:val="19"/>
              </w:rPr>
              <w:t>Complete the upload and wait for confirmation that the record was saved.</w:t>
            </w:r>
          </w:p>
        </w:tc>
      </w:tr>
      <w:tr w:rsidR="006B7A04" w14:paraId="5977AA4B" w14:textId="77777777">
        <w:tblPrEx>
          <w:tblCellMar>
            <w:top w:w="0" w:type="dxa"/>
            <w:bottom w:w="0" w:type="dxa"/>
          </w:tblCellMar>
        </w:tblPrEx>
        <w:tc>
          <w:tcPr>
            <w:tcW w:w="2448" w:type="dxa"/>
            <w:shd w:val="clear" w:color="auto" w:fill="F5F5F5"/>
            <w:tcMar>
              <w:top w:w="50" w:type="dxa"/>
              <w:left w:w="100" w:type="dxa"/>
              <w:bottom w:w="50" w:type="dxa"/>
              <w:right w:w="100" w:type="dxa"/>
            </w:tcMar>
          </w:tcPr>
          <w:p w14:paraId="5977AA49" w14:textId="77777777" w:rsidR="006B7A04" w:rsidRDefault="00DE5ED9">
            <w:r>
              <w:rPr>
                <w:sz w:val="19"/>
                <w:szCs w:val="19"/>
              </w:rPr>
              <w:t>7. Open and verify</w:t>
            </w:r>
          </w:p>
        </w:tc>
        <w:tc>
          <w:tcPr>
            <w:tcW w:w="6336" w:type="dxa"/>
            <w:shd w:val="clear" w:color="auto" w:fill="F5F5F5"/>
            <w:tcMar>
              <w:top w:w="50" w:type="dxa"/>
              <w:left w:w="100" w:type="dxa"/>
              <w:bottom w:w="50" w:type="dxa"/>
              <w:right w:w="100" w:type="dxa"/>
            </w:tcMar>
          </w:tcPr>
          <w:p w14:paraId="5977AA4A" w14:textId="77777777" w:rsidR="006B7A04" w:rsidRDefault="00DE5ED9">
            <w:r>
              <w:rPr>
                <w:sz w:val="19"/>
                <w:szCs w:val="19"/>
              </w:rPr>
              <w:t>Open the uploaded file and confirm it is readable, complete, and attached to the correct Chapter.</w:t>
            </w:r>
          </w:p>
        </w:tc>
      </w:tr>
      <w:tr w:rsidR="006B7A04" w14:paraId="5977AA4E" w14:textId="77777777">
        <w:tblPrEx>
          <w:tblCellMar>
            <w:top w:w="0" w:type="dxa"/>
            <w:bottom w:w="0" w:type="dxa"/>
          </w:tblCellMar>
        </w:tblPrEx>
        <w:tc>
          <w:tcPr>
            <w:tcW w:w="2448" w:type="dxa"/>
            <w:shd w:val="clear" w:color="auto" w:fill="FFFFFF"/>
            <w:tcMar>
              <w:top w:w="50" w:type="dxa"/>
              <w:left w:w="100" w:type="dxa"/>
              <w:bottom w:w="50" w:type="dxa"/>
              <w:right w:w="100" w:type="dxa"/>
            </w:tcMar>
          </w:tcPr>
          <w:p w14:paraId="5977AA4C" w14:textId="77777777" w:rsidR="006B7A04" w:rsidRDefault="00DE5ED9">
            <w:r>
              <w:rPr>
                <w:sz w:val="19"/>
                <w:szCs w:val="19"/>
              </w:rPr>
              <w:t>8. Monitor status</w:t>
            </w:r>
          </w:p>
        </w:tc>
        <w:tc>
          <w:tcPr>
            <w:tcW w:w="6336" w:type="dxa"/>
            <w:shd w:val="clear" w:color="auto" w:fill="FFFFFF"/>
            <w:tcMar>
              <w:top w:w="50" w:type="dxa"/>
              <w:left w:w="100" w:type="dxa"/>
              <w:bottom w:w="50" w:type="dxa"/>
              <w:right w:w="100" w:type="dxa"/>
            </w:tcMar>
          </w:tcPr>
          <w:p w14:paraId="5977AA4D" w14:textId="77777777" w:rsidR="006B7A04" w:rsidRDefault="00DE5ED9">
            <w:r>
              <w:rPr>
                <w:sz w:val="19"/>
                <w:szCs w:val="19"/>
              </w:rPr>
              <w:t>Watch for Department review and National final verification.</w:t>
            </w:r>
          </w:p>
        </w:tc>
      </w:tr>
    </w:tbl>
    <w:p w14:paraId="5977AA4F" w14:textId="77777777" w:rsidR="006B7A04" w:rsidRDefault="006B7A04">
      <w:pPr>
        <w:spacing w:after="160"/>
      </w:pPr>
    </w:p>
    <w:p w14:paraId="5977AA50" w14:textId="77777777" w:rsidR="006B7A04" w:rsidRDefault="00DE5ED9">
      <w:pPr>
        <w:pStyle w:val="Heading2"/>
        <w:spacing w:before="240" w:after="120"/>
      </w:pPr>
      <w:r>
        <w:t>Department review</w:t>
      </w:r>
    </w:p>
    <w:p w14:paraId="5977AA51" w14:textId="77777777" w:rsidR="006B7A04" w:rsidRDefault="00DE5ED9">
      <w:pPr>
        <w:pStyle w:val="ListParagraph"/>
        <w:numPr>
          <w:ilvl w:val="0"/>
          <w:numId w:val="2"/>
        </w:numPr>
        <w:spacing w:after="60"/>
      </w:pPr>
      <w:r>
        <w:t>Open the Chapter SOP from the Department's database view.</w:t>
      </w:r>
    </w:p>
    <w:p w14:paraId="5977AA52" w14:textId="77777777" w:rsidR="006B7A04" w:rsidRDefault="00DE5ED9">
      <w:pPr>
        <w:pStyle w:val="ListParagraph"/>
        <w:numPr>
          <w:ilvl w:val="0"/>
          <w:numId w:val="2"/>
        </w:numPr>
        <w:spacing w:after="60"/>
      </w:pPr>
      <w:r>
        <w:t>Confirm the SOP was approved by the Chapter and is the current version.</w:t>
      </w:r>
    </w:p>
    <w:p w14:paraId="5977AA53" w14:textId="77777777" w:rsidR="006B7A04" w:rsidRDefault="00DE5ED9">
      <w:pPr>
        <w:pStyle w:val="ListParagraph"/>
        <w:numPr>
          <w:ilvl w:val="0"/>
          <w:numId w:val="2"/>
        </w:numPr>
        <w:spacing w:after="60"/>
      </w:pPr>
      <w:r>
        <w:t>Review each provision for conflict with the Unified Constitution and By-Laws.</w:t>
      </w:r>
    </w:p>
    <w:p w14:paraId="5977AA54" w14:textId="77777777" w:rsidR="006B7A04" w:rsidRDefault="00DE5ED9">
      <w:pPr>
        <w:pStyle w:val="ListParagraph"/>
        <w:numPr>
          <w:ilvl w:val="0"/>
          <w:numId w:val="2"/>
        </w:numPr>
        <w:spacing w:after="60"/>
      </w:pPr>
      <w:r>
        <w:t>If acceptable, record Department verification in the database so it advances to National.</w:t>
      </w:r>
    </w:p>
    <w:p w14:paraId="5977AA55" w14:textId="77777777" w:rsidR="006B7A04" w:rsidRDefault="00DE5ED9">
      <w:pPr>
        <w:pStyle w:val="ListParagraph"/>
        <w:numPr>
          <w:ilvl w:val="0"/>
          <w:numId w:val="2"/>
        </w:numPr>
        <w:spacing w:after="60"/>
      </w:pPr>
      <w:r>
        <w:t>If corrections are required, use the database review process to return or reject the SOP with clear comments.</w:t>
      </w:r>
    </w:p>
    <w:p w14:paraId="5977AA56" w14:textId="77777777" w:rsidR="006B7A04" w:rsidRDefault="00DE5ED9">
      <w:pPr>
        <w:pStyle w:val="ListParagraph"/>
        <w:numPr>
          <w:ilvl w:val="0"/>
          <w:numId w:val="2"/>
        </w:numPr>
        <w:spacing w:after="60"/>
      </w:pPr>
      <w:r>
        <w:t>Do not download the SOP merely to email or mail it to National. National reviews the same database record.</w:t>
      </w:r>
    </w:p>
    <w:p w14:paraId="5977AA57" w14:textId="77777777" w:rsidR="006B7A04" w:rsidRDefault="00DE5ED9">
      <w:pPr>
        <w:pStyle w:val="Heading2"/>
        <w:spacing w:before="240" w:after="120"/>
      </w:pPr>
      <w:r>
        <w:t>National final review</w:t>
      </w:r>
    </w:p>
    <w:p w14:paraId="5977AA58" w14:textId="77777777" w:rsidR="006B7A04" w:rsidRDefault="00DE5ED9">
      <w:pPr>
        <w:pStyle w:val="ListParagraph"/>
        <w:numPr>
          <w:ilvl w:val="0"/>
          <w:numId w:val="2"/>
        </w:numPr>
        <w:spacing w:after="60"/>
      </w:pPr>
      <w:r>
        <w:t>Open the SOP and Department verification in the National database view.</w:t>
      </w:r>
    </w:p>
    <w:p w14:paraId="5977AA59" w14:textId="77777777" w:rsidR="006B7A04" w:rsidRDefault="00DE5ED9">
      <w:pPr>
        <w:pStyle w:val="ListParagraph"/>
        <w:numPr>
          <w:ilvl w:val="0"/>
          <w:numId w:val="2"/>
        </w:numPr>
        <w:spacing w:after="60"/>
      </w:pPr>
      <w:r>
        <w:t>Conduct the final compliance review.</w:t>
      </w:r>
    </w:p>
    <w:p w14:paraId="5977AA5A" w14:textId="77777777" w:rsidR="006B7A04" w:rsidRDefault="00DE5ED9">
      <w:pPr>
        <w:pStyle w:val="ListParagraph"/>
        <w:numPr>
          <w:ilvl w:val="0"/>
          <w:numId w:val="2"/>
        </w:numPr>
        <w:spacing w:after="60"/>
      </w:pPr>
      <w:r>
        <w:t>Record final verification when the SOP is acceptable.</w:t>
      </w:r>
    </w:p>
    <w:p w14:paraId="5977AA5B" w14:textId="77777777" w:rsidR="006B7A04" w:rsidRDefault="00DE5ED9">
      <w:pPr>
        <w:pStyle w:val="ListParagraph"/>
        <w:numPr>
          <w:ilvl w:val="0"/>
          <w:numId w:val="2"/>
        </w:numPr>
        <w:spacing w:after="60"/>
      </w:pPr>
      <w:r>
        <w:t>Return the SOP through the database for correction when it is not acceptable.</w:t>
      </w:r>
    </w:p>
    <w:p w14:paraId="5977AA5C" w14:textId="77777777" w:rsidR="006B7A04" w:rsidRDefault="00DE5ED9">
      <w:pPr>
        <w:pBdr>
          <w:left w:val="single" w:sz="18" w:space="8" w:color="8A6200"/>
        </w:pBdr>
        <w:spacing w:before="120" w:after="220"/>
        <w:ind w:left="215"/>
      </w:pPr>
      <w:r>
        <w:rPr>
          <w:b/>
          <w:bCs/>
          <w:color w:val="8A6200"/>
        </w:rPr>
        <w:t xml:space="preserve">When the process is complete — </w:t>
      </w:r>
      <w:r>
        <w:t>The SOP is complete only when the correct file is visible in the database and the required Department review and National final verification are recorded. An upload by itself is not final approval.</w:t>
      </w:r>
    </w:p>
    <w:p w14:paraId="5977AA5D" w14:textId="77777777" w:rsidR="006B7A04" w:rsidRDefault="00DE5ED9">
      <w:pPr>
        <w:pStyle w:val="Heading1"/>
        <w:pBdr>
          <w:bottom w:val="single" w:sz="6" w:space="4" w:color="8B0000"/>
        </w:pBdr>
        <w:spacing w:before="360" w:after="160"/>
      </w:pPr>
      <w:r>
        <w:t>5. Corrections, Revisions, and Recordkeeping</w:t>
      </w:r>
    </w:p>
    <w:p w14:paraId="5977AA5E" w14:textId="77777777" w:rsidR="006B7A04" w:rsidRDefault="00DE5ED9">
      <w:pPr>
        <w:pStyle w:val="Heading2"/>
        <w:spacing w:before="240" w:after="120"/>
      </w:pPr>
      <w:r>
        <w:t>If an SOP is returned for correction</w:t>
      </w:r>
    </w:p>
    <w:p w14:paraId="5977AA5F" w14:textId="77777777" w:rsidR="006B7A04" w:rsidRDefault="00DE5ED9">
      <w:pPr>
        <w:pStyle w:val="ListParagraph"/>
        <w:numPr>
          <w:ilvl w:val="0"/>
          <w:numId w:val="2"/>
        </w:numPr>
        <w:spacing w:after="60"/>
      </w:pPr>
      <w:r>
        <w:t>Read every Department or National review comment in the database.</w:t>
      </w:r>
    </w:p>
    <w:p w14:paraId="5977AA60" w14:textId="77777777" w:rsidR="006B7A04" w:rsidRDefault="00DE5ED9">
      <w:pPr>
        <w:pStyle w:val="ListParagraph"/>
        <w:numPr>
          <w:ilvl w:val="0"/>
          <w:numId w:val="2"/>
        </w:numPr>
        <w:spacing w:after="60"/>
      </w:pPr>
      <w:r>
        <w:t>Compare the questioned language with the controlling Constitution and By-Laws provision.</w:t>
      </w:r>
    </w:p>
    <w:p w14:paraId="5977AA61" w14:textId="77777777" w:rsidR="006B7A04" w:rsidRDefault="00DE5ED9">
      <w:pPr>
        <w:pStyle w:val="ListParagraph"/>
        <w:numPr>
          <w:ilvl w:val="0"/>
          <w:numId w:val="2"/>
        </w:numPr>
        <w:spacing w:after="60"/>
      </w:pPr>
      <w:r>
        <w:lastRenderedPageBreak/>
        <w:t>Revise the SOP and obtain any membership approval required for the change.</w:t>
      </w:r>
    </w:p>
    <w:p w14:paraId="5977AA62" w14:textId="77777777" w:rsidR="006B7A04" w:rsidRDefault="00DE5ED9">
      <w:pPr>
        <w:pStyle w:val="ListParagraph"/>
        <w:numPr>
          <w:ilvl w:val="0"/>
          <w:numId w:val="2"/>
        </w:numPr>
        <w:spacing w:after="60"/>
      </w:pPr>
      <w:r>
        <w:t>Upload the corrected approved SOP to the database using the available replacement or new-upload process.</w:t>
      </w:r>
    </w:p>
    <w:p w14:paraId="5977AA63" w14:textId="77777777" w:rsidR="006B7A04" w:rsidRDefault="00DE5ED9">
      <w:pPr>
        <w:pStyle w:val="ListParagraph"/>
        <w:numPr>
          <w:ilvl w:val="0"/>
          <w:numId w:val="2"/>
        </w:numPr>
        <w:spacing w:after="60"/>
      </w:pPr>
      <w:r>
        <w:t>Confirm the corrected file opens and then monitor the review status again.</w:t>
      </w:r>
    </w:p>
    <w:p w14:paraId="5977AA64" w14:textId="77777777" w:rsidR="006B7A04" w:rsidRDefault="00DE5ED9">
      <w:pPr>
        <w:pStyle w:val="ListParagraph"/>
        <w:numPr>
          <w:ilvl w:val="0"/>
          <w:numId w:val="2"/>
        </w:numPr>
        <w:spacing w:after="60"/>
      </w:pPr>
      <w:r>
        <w:t>Do not send the corrected copy by mail or email as a substitute for re-uploading it.</w:t>
      </w:r>
    </w:p>
    <w:p w14:paraId="5977AA65" w14:textId="77777777" w:rsidR="006B7A04" w:rsidRDefault="00DE5ED9">
      <w:pPr>
        <w:pStyle w:val="Heading2"/>
        <w:spacing w:before="240" w:after="120"/>
      </w:pPr>
      <w:r>
        <w:t>When an SOP must be uploaded or replaced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68"/>
        <w:gridCol w:w="5904"/>
      </w:tblGrid>
      <w:tr w:rsidR="006B7A04" w14:paraId="5977AA68" w14:textId="77777777">
        <w:tblPrEx>
          <w:tblCellMar>
            <w:top w:w="0" w:type="dxa"/>
            <w:bottom w:w="0" w:type="dxa"/>
          </w:tblCellMar>
        </w:tblPrEx>
        <w:trPr>
          <w:tblHeader/>
        </w:trPr>
        <w:tc>
          <w:tcPr>
            <w:tcW w:w="3168" w:type="dxa"/>
            <w:shd w:val="clear" w:color="auto" w:fill="8B0000"/>
            <w:tcMar>
              <w:top w:w="60" w:type="dxa"/>
              <w:left w:w="100" w:type="dxa"/>
              <w:bottom w:w="60" w:type="dxa"/>
              <w:right w:w="100" w:type="dxa"/>
            </w:tcMar>
          </w:tcPr>
          <w:p w14:paraId="5977AA66" w14:textId="77777777" w:rsidR="006B7A04" w:rsidRDefault="00DE5ED9">
            <w:r>
              <w:rPr>
                <w:b/>
                <w:bCs/>
                <w:color w:val="FFFFFF"/>
                <w:sz w:val="19"/>
                <w:szCs w:val="19"/>
              </w:rPr>
              <w:t>Trigger</w:t>
            </w:r>
          </w:p>
        </w:tc>
        <w:tc>
          <w:tcPr>
            <w:tcW w:w="5904" w:type="dxa"/>
            <w:shd w:val="clear" w:color="auto" w:fill="8B0000"/>
            <w:tcMar>
              <w:top w:w="60" w:type="dxa"/>
              <w:left w:w="100" w:type="dxa"/>
              <w:bottom w:w="60" w:type="dxa"/>
              <w:right w:w="100" w:type="dxa"/>
            </w:tcMar>
          </w:tcPr>
          <w:p w14:paraId="5977AA67" w14:textId="77777777" w:rsidR="006B7A04" w:rsidRDefault="00DE5ED9">
            <w:r>
              <w:rPr>
                <w:b/>
                <w:bCs/>
                <w:color w:val="FFFFFF"/>
                <w:sz w:val="19"/>
                <w:szCs w:val="19"/>
              </w:rPr>
              <w:t>Database action</w:t>
            </w:r>
          </w:p>
        </w:tc>
      </w:tr>
      <w:tr w:rsidR="006B7A04" w14:paraId="5977AA6B"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5977AA69" w14:textId="77777777" w:rsidR="006B7A04" w:rsidRDefault="00DE5ED9">
            <w:r>
              <w:rPr>
                <w:sz w:val="19"/>
                <w:szCs w:val="19"/>
              </w:rPr>
              <w:t>Initial formation</w:t>
            </w:r>
          </w:p>
        </w:tc>
        <w:tc>
          <w:tcPr>
            <w:tcW w:w="5904" w:type="dxa"/>
            <w:shd w:val="clear" w:color="auto" w:fill="F5F5F5"/>
            <w:tcMar>
              <w:top w:w="50" w:type="dxa"/>
              <w:left w:w="100" w:type="dxa"/>
              <w:bottom w:w="50" w:type="dxa"/>
              <w:right w:w="100" w:type="dxa"/>
            </w:tcMar>
          </w:tcPr>
          <w:p w14:paraId="5977AA6A" w14:textId="77777777" w:rsidR="006B7A04" w:rsidRDefault="00DE5ED9">
            <w:r>
              <w:rPr>
                <w:sz w:val="19"/>
                <w:szCs w:val="19"/>
              </w:rPr>
              <w:t>Upload after the new Chapter or Department adopts the SOP.</w:t>
            </w:r>
          </w:p>
        </w:tc>
      </w:tr>
      <w:tr w:rsidR="006B7A04" w14:paraId="5977AA6E"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5977AA6C" w14:textId="77777777" w:rsidR="006B7A04" w:rsidRDefault="00DE5ED9">
            <w:r>
              <w:rPr>
                <w:sz w:val="19"/>
                <w:szCs w:val="19"/>
              </w:rPr>
              <w:t>Revision or amendment</w:t>
            </w:r>
          </w:p>
        </w:tc>
        <w:tc>
          <w:tcPr>
            <w:tcW w:w="5904" w:type="dxa"/>
            <w:shd w:val="clear" w:color="auto" w:fill="FFFFFF"/>
            <w:tcMar>
              <w:top w:w="50" w:type="dxa"/>
              <w:left w:w="100" w:type="dxa"/>
              <w:bottom w:w="50" w:type="dxa"/>
              <w:right w:w="100" w:type="dxa"/>
            </w:tcMar>
          </w:tcPr>
          <w:p w14:paraId="5977AA6D" w14:textId="77777777" w:rsidR="006B7A04" w:rsidRDefault="00DE5ED9">
            <w:r>
              <w:rPr>
                <w:sz w:val="19"/>
                <w:szCs w:val="19"/>
              </w:rPr>
              <w:t>Upload the new approved version after every adopted change.</w:t>
            </w:r>
          </w:p>
        </w:tc>
      </w:tr>
      <w:tr w:rsidR="006B7A04" w14:paraId="5977AA71"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5977AA6F" w14:textId="77777777" w:rsidR="006B7A04" w:rsidRDefault="00DE5ED9">
            <w:r>
              <w:rPr>
                <w:sz w:val="19"/>
                <w:szCs w:val="19"/>
              </w:rPr>
              <w:t>Department or National request</w:t>
            </w:r>
          </w:p>
        </w:tc>
        <w:tc>
          <w:tcPr>
            <w:tcW w:w="5904" w:type="dxa"/>
            <w:shd w:val="clear" w:color="auto" w:fill="F5F5F5"/>
            <w:tcMar>
              <w:top w:w="50" w:type="dxa"/>
              <w:left w:w="100" w:type="dxa"/>
              <w:bottom w:w="50" w:type="dxa"/>
              <w:right w:w="100" w:type="dxa"/>
            </w:tcMar>
          </w:tcPr>
          <w:p w14:paraId="5977AA70" w14:textId="77777777" w:rsidR="006B7A04" w:rsidRDefault="00DE5ED9">
            <w:r>
              <w:rPr>
                <w:sz w:val="19"/>
                <w:szCs w:val="19"/>
              </w:rPr>
              <w:t>Use the database record to provide the current SOP for compliance review.</w:t>
            </w:r>
          </w:p>
        </w:tc>
      </w:tr>
      <w:tr w:rsidR="006B7A04" w14:paraId="5977AA74" w14:textId="77777777">
        <w:tblPrEx>
          <w:tblCellMar>
            <w:top w:w="0" w:type="dxa"/>
            <w:bottom w:w="0" w:type="dxa"/>
          </w:tblCellMar>
        </w:tblPrEx>
        <w:tc>
          <w:tcPr>
            <w:tcW w:w="3168" w:type="dxa"/>
            <w:shd w:val="clear" w:color="auto" w:fill="FFFFFF"/>
            <w:tcMar>
              <w:top w:w="50" w:type="dxa"/>
              <w:left w:w="100" w:type="dxa"/>
              <w:bottom w:w="50" w:type="dxa"/>
              <w:right w:w="100" w:type="dxa"/>
            </w:tcMar>
          </w:tcPr>
          <w:p w14:paraId="5977AA72" w14:textId="77777777" w:rsidR="006B7A04" w:rsidRDefault="00DE5ED9">
            <w:r>
              <w:rPr>
                <w:sz w:val="19"/>
                <w:szCs w:val="19"/>
              </w:rPr>
              <w:t>Reinstatement or reactivation</w:t>
            </w:r>
          </w:p>
        </w:tc>
        <w:tc>
          <w:tcPr>
            <w:tcW w:w="5904" w:type="dxa"/>
            <w:shd w:val="clear" w:color="auto" w:fill="FFFFFF"/>
            <w:tcMar>
              <w:top w:w="50" w:type="dxa"/>
              <w:left w:w="100" w:type="dxa"/>
              <w:bottom w:w="50" w:type="dxa"/>
              <w:right w:w="100" w:type="dxa"/>
            </w:tcMar>
          </w:tcPr>
          <w:p w14:paraId="5977AA73" w14:textId="77777777" w:rsidR="006B7A04" w:rsidRDefault="00DE5ED9">
            <w:r>
              <w:rPr>
                <w:sz w:val="19"/>
                <w:szCs w:val="19"/>
              </w:rPr>
              <w:t>A current SOP must be uploaded and verified before reinstatement approval.</w:t>
            </w:r>
          </w:p>
        </w:tc>
      </w:tr>
      <w:tr w:rsidR="006B7A04" w14:paraId="5977AA77" w14:textId="77777777">
        <w:tblPrEx>
          <w:tblCellMar>
            <w:top w:w="0" w:type="dxa"/>
            <w:bottom w:w="0" w:type="dxa"/>
          </w:tblCellMar>
        </w:tblPrEx>
        <w:tc>
          <w:tcPr>
            <w:tcW w:w="3168" w:type="dxa"/>
            <w:shd w:val="clear" w:color="auto" w:fill="F5F5F5"/>
            <w:tcMar>
              <w:top w:w="50" w:type="dxa"/>
              <w:left w:w="100" w:type="dxa"/>
              <w:bottom w:w="50" w:type="dxa"/>
              <w:right w:w="100" w:type="dxa"/>
            </w:tcMar>
          </w:tcPr>
          <w:p w14:paraId="5977AA75" w14:textId="77777777" w:rsidR="006B7A04" w:rsidRDefault="00DE5ED9">
            <w:r>
              <w:rPr>
                <w:sz w:val="19"/>
                <w:szCs w:val="19"/>
              </w:rPr>
              <w:t>Annual review</w:t>
            </w:r>
          </w:p>
        </w:tc>
        <w:tc>
          <w:tcPr>
            <w:tcW w:w="5904" w:type="dxa"/>
            <w:shd w:val="clear" w:color="auto" w:fill="F5F5F5"/>
            <w:tcMar>
              <w:top w:w="50" w:type="dxa"/>
              <w:left w:w="100" w:type="dxa"/>
              <w:bottom w:w="50" w:type="dxa"/>
              <w:right w:w="100" w:type="dxa"/>
            </w:tcMar>
          </w:tcPr>
          <w:p w14:paraId="5977AA76" w14:textId="77777777" w:rsidR="006B7A04" w:rsidRDefault="00DE5ED9">
            <w:r>
              <w:rPr>
                <w:sz w:val="19"/>
                <w:szCs w:val="19"/>
              </w:rPr>
              <w:t>Review after elections and replace the database file if duties, elections, finances, or procedures changed.</w:t>
            </w:r>
          </w:p>
        </w:tc>
      </w:tr>
    </w:tbl>
    <w:p w14:paraId="5977AA78" w14:textId="77777777" w:rsidR="006B7A04" w:rsidRDefault="006B7A04">
      <w:pPr>
        <w:spacing w:after="160"/>
      </w:pPr>
    </w:p>
    <w:p w14:paraId="5977AA79" w14:textId="77777777" w:rsidR="006B7A04" w:rsidRDefault="00DE5ED9">
      <w:pPr>
        <w:pStyle w:val="Heading2"/>
        <w:spacing w:before="240" w:after="120"/>
      </w:pPr>
      <w:r>
        <w:t>Recordkeeping</w:t>
      </w:r>
    </w:p>
    <w:p w14:paraId="5977AA7A" w14:textId="77777777" w:rsidR="006B7A04" w:rsidRDefault="00DE5ED9">
      <w:pPr>
        <w:pStyle w:val="ListParagraph"/>
        <w:numPr>
          <w:ilvl w:val="0"/>
          <w:numId w:val="2"/>
        </w:numPr>
        <w:spacing w:after="60"/>
      </w:pPr>
      <w:r>
        <w:t>The database holds the official uploaded SOP and review/verification status.</w:t>
      </w:r>
    </w:p>
    <w:p w14:paraId="5977AA7B" w14:textId="77777777" w:rsidR="006B7A04" w:rsidRDefault="00DE5ED9">
      <w:pPr>
        <w:pStyle w:val="ListParagraph"/>
        <w:numPr>
          <w:ilvl w:val="0"/>
          <w:numId w:val="2"/>
        </w:numPr>
        <w:spacing w:after="60"/>
      </w:pPr>
      <w:r>
        <w:t>The Judge Advocate and Secretary should retain local historical versions, meeting minutes, and approval records under the organization's record-retention practices.</w:t>
      </w:r>
    </w:p>
    <w:p w14:paraId="5977AA7C" w14:textId="77777777" w:rsidR="006B7A04" w:rsidRDefault="00DE5ED9">
      <w:pPr>
        <w:pStyle w:val="ListParagraph"/>
        <w:numPr>
          <w:ilvl w:val="0"/>
          <w:numId w:val="2"/>
        </w:numPr>
        <w:spacing w:after="60"/>
      </w:pPr>
      <w:r>
        <w:t>Written interpretations, significant rulings, disciplinary records, and governance communications should be preserved separately as required.</w:t>
      </w:r>
    </w:p>
    <w:p w14:paraId="5977AA7D" w14:textId="77777777" w:rsidR="006B7A04" w:rsidRDefault="00DE5ED9">
      <w:pPr>
        <w:pStyle w:val="ListParagraph"/>
        <w:numPr>
          <w:ilvl w:val="0"/>
          <w:numId w:val="2"/>
        </w:numPr>
        <w:spacing w:after="60"/>
      </w:pPr>
      <w:r>
        <w:t>Only an authorized administrator should remove an incorrect upload. Contact the administrator rather than creating duplicate records to hide an error.</w:t>
      </w:r>
    </w:p>
    <w:p w14:paraId="5977AA7E" w14:textId="77777777" w:rsidR="006B7A04" w:rsidRDefault="00DE5ED9">
      <w:pPr>
        <w:pStyle w:val="Heading1"/>
        <w:pBdr>
          <w:bottom w:val="single" w:sz="6" w:space="4" w:color="8B0000"/>
        </w:pBdr>
        <w:spacing w:before="360" w:after="160"/>
      </w:pPr>
      <w:r>
        <w:t>6. SOP Deadlines Tied to Revalidation</w:t>
      </w:r>
    </w:p>
    <w:p w14:paraId="5977AA7F" w14:textId="77777777" w:rsidR="006B7A04" w:rsidRDefault="00DE5ED9">
      <w:pPr>
        <w:spacing w:after="140"/>
      </w:pPr>
      <w:r>
        <w:t>The deadlines below are retained from the 2026 training guide. The method has changed from sending a form or packet to completing the SOP upload and review process in the database.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0"/>
        <w:gridCol w:w="1008"/>
        <w:gridCol w:w="3744"/>
        <w:gridCol w:w="2880"/>
      </w:tblGrid>
      <w:tr w:rsidR="006B7A04" w14:paraId="5977AA84" w14:textId="77777777">
        <w:tblPrEx>
          <w:tblCellMar>
            <w:top w:w="0" w:type="dxa"/>
            <w:bottom w:w="0" w:type="dxa"/>
          </w:tblCellMar>
        </w:tblPrEx>
        <w:trPr>
          <w:tblHeader/>
        </w:trPr>
        <w:tc>
          <w:tcPr>
            <w:tcW w:w="1440" w:type="dxa"/>
            <w:shd w:val="clear" w:color="auto" w:fill="8B0000"/>
            <w:tcMar>
              <w:top w:w="60" w:type="dxa"/>
              <w:left w:w="100" w:type="dxa"/>
              <w:bottom w:w="60" w:type="dxa"/>
              <w:right w:w="100" w:type="dxa"/>
            </w:tcMar>
          </w:tcPr>
          <w:p w14:paraId="5977AA80" w14:textId="77777777" w:rsidR="006B7A04" w:rsidRDefault="00DE5ED9">
            <w:r>
              <w:rPr>
                <w:b/>
                <w:bCs/>
                <w:color w:val="FFFFFF"/>
                <w:sz w:val="19"/>
                <w:szCs w:val="19"/>
              </w:rPr>
              <w:t>Level</w:t>
            </w:r>
          </w:p>
        </w:tc>
        <w:tc>
          <w:tcPr>
            <w:tcW w:w="1008" w:type="dxa"/>
            <w:shd w:val="clear" w:color="auto" w:fill="8B0000"/>
            <w:tcMar>
              <w:top w:w="60" w:type="dxa"/>
              <w:left w:w="100" w:type="dxa"/>
              <w:bottom w:w="60" w:type="dxa"/>
              <w:right w:w="100" w:type="dxa"/>
            </w:tcMar>
          </w:tcPr>
          <w:p w14:paraId="5977AA81" w14:textId="77777777" w:rsidR="006B7A04" w:rsidRDefault="00DE5ED9">
            <w:r>
              <w:rPr>
                <w:b/>
                <w:bCs/>
                <w:color w:val="FFFFFF"/>
                <w:sz w:val="19"/>
                <w:szCs w:val="19"/>
              </w:rPr>
              <w:t>Due</w:t>
            </w:r>
          </w:p>
        </w:tc>
        <w:tc>
          <w:tcPr>
            <w:tcW w:w="3744" w:type="dxa"/>
            <w:shd w:val="clear" w:color="auto" w:fill="8B0000"/>
            <w:tcMar>
              <w:top w:w="60" w:type="dxa"/>
              <w:left w:w="100" w:type="dxa"/>
              <w:bottom w:w="60" w:type="dxa"/>
              <w:right w:w="100" w:type="dxa"/>
            </w:tcMar>
          </w:tcPr>
          <w:p w14:paraId="5977AA82" w14:textId="77777777" w:rsidR="006B7A04" w:rsidRDefault="00DE5ED9">
            <w:r>
              <w:rPr>
                <w:b/>
                <w:bCs/>
                <w:color w:val="FFFFFF"/>
                <w:sz w:val="19"/>
                <w:szCs w:val="19"/>
              </w:rPr>
              <w:t>Database requirement</w:t>
            </w:r>
          </w:p>
        </w:tc>
        <w:tc>
          <w:tcPr>
            <w:tcW w:w="2880" w:type="dxa"/>
            <w:shd w:val="clear" w:color="auto" w:fill="8B0000"/>
            <w:tcMar>
              <w:top w:w="60" w:type="dxa"/>
              <w:left w:w="100" w:type="dxa"/>
              <w:bottom w:w="60" w:type="dxa"/>
              <w:right w:w="100" w:type="dxa"/>
            </w:tcMar>
          </w:tcPr>
          <w:p w14:paraId="5977AA83" w14:textId="77777777" w:rsidR="006B7A04" w:rsidRDefault="00DE5ED9">
            <w:r>
              <w:rPr>
                <w:b/>
                <w:bCs/>
                <w:color w:val="FFFFFF"/>
                <w:sz w:val="19"/>
                <w:szCs w:val="19"/>
              </w:rPr>
              <w:t>Non-compliance</w:t>
            </w:r>
          </w:p>
        </w:tc>
      </w:tr>
      <w:tr w:rsidR="006B7A04" w14:paraId="5977AA89" w14:textId="77777777">
        <w:tblPrEx>
          <w:tblCellMar>
            <w:top w:w="0" w:type="dxa"/>
            <w:bottom w:w="0" w:type="dxa"/>
          </w:tblCellMar>
        </w:tblPrEx>
        <w:tc>
          <w:tcPr>
            <w:tcW w:w="1440" w:type="dxa"/>
            <w:shd w:val="clear" w:color="auto" w:fill="F5F5F5"/>
            <w:tcMar>
              <w:top w:w="50" w:type="dxa"/>
              <w:left w:w="100" w:type="dxa"/>
              <w:bottom w:w="50" w:type="dxa"/>
              <w:right w:w="100" w:type="dxa"/>
            </w:tcMar>
          </w:tcPr>
          <w:p w14:paraId="5977AA85" w14:textId="77777777" w:rsidR="006B7A04" w:rsidRDefault="00DE5ED9">
            <w:r>
              <w:rPr>
                <w:sz w:val="19"/>
                <w:szCs w:val="19"/>
              </w:rPr>
              <w:t>Chapter</w:t>
            </w:r>
          </w:p>
        </w:tc>
        <w:tc>
          <w:tcPr>
            <w:tcW w:w="1008" w:type="dxa"/>
            <w:shd w:val="clear" w:color="auto" w:fill="F5F5F5"/>
            <w:tcMar>
              <w:top w:w="50" w:type="dxa"/>
              <w:left w:w="100" w:type="dxa"/>
              <w:bottom w:w="50" w:type="dxa"/>
              <w:right w:w="100" w:type="dxa"/>
            </w:tcMar>
          </w:tcPr>
          <w:p w14:paraId="5977AA86" w14:textId="77777777" w:rsidR="006B7A04" w:rsidRDefault="00DE5ED9">
            <w:r>
              <w:rPr>
                <w:sz w:val="19"/>
                <w:szCs w:val="19"/>
              </w:rPr>
              <w:t>July 1</w:t>
            </w:r>
          </w:p>
        </w:tc>
        <w:tc>
          <w:tcPr>
            <w:tcW w:w="3744" w:type="dxa"/>
            <w:shd w:val="clear" w:color="auto" w:fill="F5F5F5"/>
            <w:tcMar>
              <w:top w:w="50" w:type="dxa"/>
              <w:left w:w="100" w:type="dxa"/>
              <w:bottom w:w="50" w:type="dxa"/>
              <w:right w:w="100" w:type="dxa"/>
            </w:tcMar>
          </w:tcPr>
          <w:p w14:paraId="5977AA87" w14:textId="77777777" w:rsidR="006B7A04" w:rsidRDefault="00DE5ED9">
            <w:r>
              <w:rPr>
                <w:sz w:val="19"/>
                <w:szCs w:val="19"/>
              </w:rPr>
              <w:t>Chapter SOP must be uploaded to the database with revalidation. Department review applies when a Department exists; otherwise it routes to National.</w:t>
            </w:r>
          </w:p>
        </w:tc>
        <w:tc>
          <w:tcPr>
            <w:tcW w:w="2880" w:type="dxa"/>
            <w:shd w:val="clear" w:color="auto" w:fill="F5F5F5"/>
            <w:tcMar>
              <w:top w:w="50" w:type="dxa"/>
              <w:left w:w="100" w:type="dxa"/>
              <w:bottom w:w="50" w:type="dxa"/>
              <w:right w:w="100" w:type="dxa"/>
            </w:tcMar>
          </w:tcPr>
          <w:p w14:paraId="5977AA88" w14:textId="77777777" w:rsidR="006B7A04" w:rsidRDefault="00DE5ED9">
            <w:r>
              <w:rPr>
                <w:sz w:val="19"/>
                <w:szCs w:val="19"/>
              </w:rPr>
              <w:t>Automatic suspension if the new revalidation is not filed by 12:02 AM on July 2.</w:t>
            </w:r>
          </w:p>
        </w:tc>
      </w:tr>
      <w:tr w:rsidR="006B7A04" w14:paraId="5977AA8E" w14:textId="77777777">
        <w:tblPrEx>
          <w:tblCellMar>
            <w:top w:w="0" w:type="dxa"/>
            <w:bottom w:w="0" w:type="dxa"/>
          </w:tblCellMar>
        </w:tblPrEx>
        <w:tc>
          <w:tcPr>
            <w:tcW w:w="1440" w:type="dxa"/>
            <w:shd w:val="clear" w:color="auto" w:fill="FFFFFF"/>
            <w:tcMar>
              <w:top w:w="50" w:type="dxa"/>
              <w:left w:w="100" w:type="dxa"/>
              <w:bottom w:w="50" w:type="dxa"/>
              <w:right w:w="100" w:type="dxa"/>
            </w:tcMar>
          </w:tcPr>
          <w:p w14:paraId="5977AA8A" w14:textId="77777777" w:rsidR="006B7A04" w:rsidRDefault="00DE5ED9">
            <w:r>
              <w:rPr>
                <w:sz w:val="19"/>
                <w:szCs w:val="19"/>
              </w:rPr>
              <w:t>Department</w:t>
            </w:r>
          </w:p>
        </w:tc>
        <w:tc>
          <w:tcPr>
            <w:tcW w:w="1008" w:type="dxa"/>
            <w:shd w:val="clear" w:color="auto" w:fill="FFFFFF"/>
            <w:tcMar>
              <w:top w:w="50" w:type="dxa"/>
              <w:left w:w="100" w:type="dxa"/>
              <w:bottom w:w="50" w:type="dxa"/>
              <w:right w:w="100" w:type="dxa"/>
            </w:tcMar>
          </w:tcPr>
          <w:p w14:paraId="5977AA8B" w14:textId="77777777" w:rsidR="006B7A04" w:rsidRDefault="00DE5ED9">
            <w:r>
              <w:rPr>
                <w:sz w:val="19"/>
                <w:szCs w:val="19"/>
              </w:rPr>
              <w:t>July 15</w:t>
            </w:r>
          </w:p>
        </w:tc>
        <w:tc>
          <w:tcPr>
            <w:tcW w:w="3744" w:type="dxa"/>
            <w:shd w:val="clear" w:color="auto" w:fill="FFFFFF"/>
            <w:tcMar>
              <w:top w:w="50" w:type="dxa"/>
              <w:left w:w="100" w:type="dxa"/>
              <w:bottom w:w="50" w:type="dxa"/>
              <w:right w:w="100" w:type="dxa"/>
            </w:tcMar>
          </w:tcPr>
          <w:p w14:paraId="5977AA8C" w14:textId="77777777" w:rsidR="006B7A04" w:rsidRDefault="00DE5ED9">
            <w:r>
              <w:rPr>
                <w:sz w:val="19"/>
                <w:szCs w:val="19"/>
              </w:rPr>
              <w:t>Department SOP must be uploaded to the database with Department revalidation for National review.</w:t>
            </w:r>
          </w:p>
        </w:tc>
        <w:tc>
          <w:tcPr>
            <w:tcW w:w="2880" w:type="dxa"/>
            <w:shd w:val="clear" w:color="auto" w:fill="FFFFFF"/>
            <w:tcMar>
              <w:top w:w="50" w:type="dxa"/>
              <w:left w:w="100" w:type="dxa"/>
              <w:bottom w:w="50" w:type="dxa"/>
              <w:right w:w="100" w:type="dxa"/>
            </w:tcMar>
          </w:tcPr>
          <w:p w14:paraId="5977AA8D" w14:textId="77777777" w:rsidR="006B7A04" w:rsidRDefault="00DE5ED9">
            <w:r>
              <w:rPr>
                <w:sz w:val="19"/>
                <w:szCs w:val="19"/>
              </w:rPr>
              <w:t>Automatic suspension if revalidation is not filed by 12:02 AM on July 16.</w:t>
            </w:r>
          </w:p>
        </w:tc>
      </w:tr>
    </w:tbl>
    <w:p w14:paraId="5977AA8F" w14:textId="77777777" w:rsidR="006B7A04" w:rsidRDefault="006B7A04">
      <w:pPr>
        <w:spacing w:after="160"/>
      </w:pPr>
    </w:p>
    <w:p w14:paraId="5977AA90" w14:textId="77777777" w:rsidR="006B7A04" w:rsidRDefault="00DE5ED9">
      <w:pPr>
        <w:pStyle w:val="Heading2"/>
        <w:spacing w:before="240" w:after="120"/>
      </w:pPr>
      <w:r>
        <w:t>JA scheduling tips</w:t>
      </w:r>
    </w:p>
    <w:p w14:paraId="5977AA91" w14:textId="77777777" w:rsidR="006B7A04" w:rsidRDefault="00DE5ED9">
      <w:pPr>
        <w:pStyle w:val="ListParagraph"/>
        <w:numPr>
          <w:ilvl w:val="0"/>
          <w:numId w:val="2"/>
        </w:numPr>
        <w:spacing w:after="60"/>
      </w:pPr>
      <w:r>
        <w:t>Schedule SOP review during Q2, April through June.</w:t>
      </w:r>
    </w:p>
    <w:p w14:paraId="5977AA92" w14:textId="77777777" w:rsidR="006B7A04" w:rsidRDefault="00DE5ED9">
      <w:pPr>
        <w:pStyle w:val="ListParagraph"/>
        <w:numPr>
          <w:ilvl w:val="0"/>
          <w:numId w:val="2"/>
        </w:numPr>
        <w:spacing w:after="60"/>
      </w:pPr>
      <w:r>
        <w:t>Place the SOP review or update on a Chapter or Department meeting agenda early enough for adoption before the revalidation deadline.</w:t>
      </w:r>
    </w:p>
    <w:p w14:paraId="5977AA93" w14:textId="77777777" w:rsidR="006B7A04" w:rsidRDefault="00DE5ED9">
      <w:pPr>
        <w:pStyle w:val="ListParagraph"/>
        <w:numPr>
          <w:ilvl w:val="0"/>
          <w:numId w:val="2"/>
        </w:numPr>
        <w:spacing w:after="60"/>
      </w:pPr>
      <w:r>
        <w:t>Allow time for Department review, corrections, re-upload, and National final review.</w:t>
      </w:r>
    </w:p>
    <w:p w14:paraId="5977AA94" w14:textId="77777777" w:rsidR="006B7A04" w:rsidRDefault="00DE5ED9">
      <w:pPr>
        <w:pStyle w:val="ListParagraph"/>
        <w:numPr>
          <w:ilvl w:val="0"/>
          <w:numId w:val="2"/>
        </w:numPr>
        <w:spacing w:after="60"/>
      </w:pPr>
      <w:r>
        <w:lastRenderedPageBreak/>
        <w:t>Upload immediately after adoption or amendment rather than waiting for the deadline.</w:t>
      </w:r>
    </w:p>
    <w:p w14:paraId="5977AA95" w14:textId="77777777" w:rsidR="006B7A04" w:rsidRDefault="00DE5ED9">
      <w:pPr>
        <w:pStyle w:val="ListParagraph"/>
        <w:numPr>
          <w:ilvl w:val="0"/>
          <w:numId w:val="2"/>
        </w:numPr>
        <w:spacing w:after="60"/>
      </w:pPr>
      <w:r>
        <w:t>Check the database before July 1 or July 15 to confirm the file opens and the expected review status is visible.</w:t>
      </w:r>
    </w:p>
    <w:p w14:paraId="5977AA96" w14:textId="77777777" w:rsidR="006B7A04" w:rsidRDefault="00DE5ED9">
      <w:pPr>
        <w:pStyle w:val="Heading2"/>
        <w:spacing w:before="240" w:after="120"/>
      </w:pPr>
      <w:r>
        <w:t>On-file requirement</w:t>
      </w:r>
    </w:p>
    <w:p w14:paraId="5977AA97" w14:textId="77777777" w:rsidR="006B7A04" w:rsidRDefault="00DE5ED9">
      <w:pPr>
        <w:spacing w:after="140"/>
      </w:pPr>
      <w:r>
        <w:t>Under the Unified By-Laws, Appendix E, SOPs must be on file and approved by the governing body before they are deemed procedures. For current reporting purposes, on file means the approved SOP is uploaded under the correct organization in the database and has completed the required review path. SOPs may be adopted or changed at any regular meeting.</w:t>
      </w:r>
    </w:p>
    <w:p w14:paraId="5977AA98" w14:textId="77777777" w:rsidR="006B7A04" w:rsidRDefault="00DE5ED9">
      <w:pPr>
        <w:pBdr>
          <w:left w:val="single" w:sz="18" w:space="8" w:color="8A6200"/>
        </w:pBdr>
        <w:spacing w:before="120" w:after="220"/>
        <w:ind w:left="215"/>
      </w:pPr>
      <w:r>
        <w:rPr>
          <w:b/>
          <w:bCs/>
          <w:color w:val="8A6200"/>
        </w:rPr>
        <w:t xml:space="preserve">Plan for review time — </w:t>
      </w:r>
      <w:r>
        <w:t>A Chapter upload on the deadline date may still need Department review, corrections, and National final review. Begin early enough to resolve problems before suspension dates.</w:t>
      </w:r>
    </w:p>
    <w:p w14:paraId="5977AA99" w14:textId="77777777" w:rsidR="006B7A04" w:rsidRDefault="00DE5ED9">
      <w:pPr>
        <w:pStyle w:val="Heading1"/>
        <w:pBdr>
          <w:bottom w:val="single" w:sz="6" w:space="4" w:color="8B0000"/>
        </w:pBdr>
        <w:spacing w:before="360" w:after="160"/>
      </w:pPr>
      <w:r>
        <w:t>7. SOP Filing Requirements and Compliance</w:t>
      </w:r>
    </w:p>
    <w:p w14:paraId="5977AA9A" w14:textId="77777777" w:rsidR="006B7A04" w:rsidRDefault="00DE5ED9">
      <w:pPr>
        <w:pStyle w:val="Heading2"/>
        <w:spacing w:before="240" w:after="120"/>
      </w:pPr>
      <w:r>
        <w:t>Requirement to have a current SOP</w:t>
      </w:r>
    </w:p>
    <w:p w14:paraId="5977AA9B" w14:textId="77777777" w:rsidR="006B7A04" w:rsidRDefault="00DE5ED9">
      <w:pPr>
        <w:pStyle w:val="ListParagraph"/>
        <w:numPr>
          <w:ilvl w:val="0"/>
          <w:numId w:val="2"/>
        </w:numPr>
        <w:spacing w:after="60"/>
      </w:pPr>
      <w:r>
        <w:t>Every AMVETS Riders Chapter and Department must have a current SOP on file in the database.</w:t>
      </w:r>
    </w:p>
    <w:p w14:paraId="5977AA9C" w14:textId="77777777" w:rsidR="006B7A04" w:rsidRDefault="00DE5ED9">
      <w:pPr>
        <w:pStyle w:val="ListParagraph"/>
        <w:numPr>
          <w:ilvl w:val="0"/>
          <w:numId w:val="2"/>
        </w:numPr>
        <w:spacing w:after="60"/>
      </w:pPr>
      <w:r>
        <w:t>The SOP is the official local operating document and must align with the AMVETS Riders Unified Constitution and By-Laws.</w:t>
      </w:r>
    </w:p>
    <w:p w14:paraId="5977AA9D" w14:textId="77777777" w:rsidR="006B7A04" w:rsidRDefault="00DE5ED9">
      <w:pPr>
        <w:pStyle w:val="ListParagraph"/>
        <w:numPr>
          <w:ilvl w:val="0"/>
          <w:numId w:val="2"/>
        </w:numPr>
        <w:spacing w:after="60"/>
      </w:pPr>
      <w:r>
        <w:t>A Chapter or Department without a current uploaded and verified SOP may be considered out of compliance.</w:t>
      </w:r>
    </w:p>
    <w:p w14:paraId="5977AA9E" w14:textId="77777777" w:rsidR="006B7A04" w:rsidRDefault="00DE5ED9">
      <w:pPr>
        <w:pStyle w:val="Heading2"/>
        <w:spacing w:before="240" w:after="120"/>
      </w:pPr>
      <w:r>
        <w:t>An SOP is used to</w:t>
      </w:r>
    </w:p>
    <w:p w14:paraId="5977AA9F" w14:textId="77777777" w:rsidR="006B7A04" w:rsidRDefault="00DE5ED9">
      <w:pPr>
        <w:pStyle w:val="ListParagraph"/>
        <w:numPr>
          <w:ilvl w:val="0"/>
          <w:numId w:val="2"/>
        </w:numPr>
        <w:spacing w:after="60"/>
      </w:pPr>
      <w:r>
        <w:t>Define local operations, duties, and procedures.</w:t>
      </w:r>
    </w:p>
    <w:p w14:paraId="5977AAA0" w14:textId="77777777" w:rsidR="006B7A04" w:rsidRDefault="00DE5ED9">
      <w:pPr>
        <w:pStyle w:val="ListParagraph"/>
        <w:numPr>
          <w:ilvl w:val="0"/>
          <w:numId w:val="2"/>
        </w:numPr>
        <w:spacing w:after="60"/>
      </w:pPr>
      <w:r>
        <w:t>Ensure consistency and continuity of leadership.</w:t>
      </w:r>
    </w:p>
    <w:p w14:paraId="5977AAA1" w14:textId="77777777" w:rsidR="006B7A04" w:rsidRDefault="00DE5ED9">
      <w:pPr>
        <w:pStyle w:val="ListParagraph"/>
        <w:numPr>
          <w:ilvl w:val="0"/>
          <w:numId w:val="2"/>
        </w:numPr>
        <w:spacing w:after="60"/>
      </w:pPr>
      <w:r>
        <w:t>Provide clarity for officers and members.</w:t>
      </w:r>
    </w:p>
    <w:p w14:paraId="5977AAA2" w14:textId="77777777" w:rsidR="006B7A04" w:rsidRDefault="00DE5ED9">
      <w:pPr>
        <w:pStyle w:val="ListParagraph"/>
        <w:numPr>
          <w:ilvl w:val="0"/>
          <w:numId w:val="2"/>
        </w:numPr>
        <w:spacing w:after="60"/>
      </w:pPr>
      <w:r>
        <w:t>Protect the Chapter or Department during disputes or disciplinary matters.</w:t>
      </w:r>
    </w:p>
    <w:p w14:paraId="5977AAA3" w14:textId="77777777" w:rsidR="006B7A04" w:rsidRDefault="00DE5ED9">
      <w:pPr>
        <w:pStyle w:val="Heading2"/>
        <w:spacing w:before="240" w:after="120"/>
      </w:pPr>
      <w:r>
        <w:t>Judge Advocate compliance checklist</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0"/>
        <w:gridCol w:w="8064"/>
      </w:tblGrid>
      <w:tr w:rsidR="006B7A04" w14:paraId="5977AAA6" w14:textId="77777777">
        <w:tblPrEx>
          <w:tblCellMar>
            <w:top w:w="0" w:type="dxa"/>
            <w:bottom w:w="0" w:type="dxa"/>
          </w:tblCellMar>
        </w:tblPrEx>
        <w:trPr>
          <w:tblHeader/>
        </w:trPr>
        <w:tc>
          <w:tcPr>
            <w:tcW w:w="720" w:type="dxa"/>
            <w:shd w:val="clear" w:color="auto" w:fill="8B0000"/>
            <w:tcMar>
              <w:top w:w="60" w:type="dxa"/>
              <w:left w:w="100" w:type="dxa"/>
              <w:bottom w:w="60" w:type="dxa"/>
              <w:right w:w="100" w:type="dxa"/>
            </w:tcMar>
          </w:tcPr>
          <w:p w14:paraId="5977AAA4" w14:textId="77777777" w:rsidR="006B7A04" w:rsidRDefault="006B7A04"/>
        </w:tc>
        <w:tc>
          <w:tcPr>
            <w:tcW w:w="8064" w:type="dxa"/>
            <w:shd w:val="clear" w:color="auto" w:fill="8B0000"/>
            <w:tcMar>
              <w:top w:w="60" w:type="dxa"/>
              <w:left w:w="100" w:type="dxa"/>
              <w:bottom w:w="60" w:type="dxa"/>
              <w:right w:w="100" w:type="dxa"/>
            </w:tcMar>
          </w:tcPr>
          <w:p w14:paraId="5977AAA5" w14:textId="77777777" w:rsidR="006B7A04" w:rsidRDefault="00DE5ED9">
            <w:r>
              <w:rPr>
                <w:b/>
                <w:bCs/>
                <w:color w:val="FFFFFF"/>
                <w:sz w:val="19"/>
                <w:szCs w:val="19"/>
              </w:rPr>
              <w:t>Requirement</w:t>
            </w:r>
          </w:p>
        </w:tc>
      </w:tr>
      <w:tr w:rsidR="006B7A04" w14:paraId="5977AAA9"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977AAA7" w14:textId="77777777" w:rsidR="006B7A04" w:rsidRDefault="00DE5ED9">
            <w:r>
              <w:rPr>
                <w:sz w:val="19"/>
                <w:szCs w:val="19"/>
              </w:rPr>
              <w:t>[ ]</w:t>
            </w:r>
          </w:p>
        </w:tc>
        <w:tc>
          <w:tcPr>
            <w:tcW w:w="8064" w:type="dxa"/>
            <w:shd w:val="clear" w:color="auto" w:fill="F5F5F5"/>
            <w:tcMar>
              <w:top w:w="50" w:type="dxa"/>
              <w:left w:w="100" w:type="dxa"/>
              <w:bottom w:w="50" w:type="dxa"/>
              <w:right w:w="100" w:type="dxa"/>
            </w:tcMar>
          </w:tcPr>
          <w:p w14:paraId="5977AAA8" w14:textId="77777777" w:rsidR="006B7A04" w:rsidRDefault="00DE5ED9">
            <w:r>
              <w:rPr>
                <w:sz w:val="19"/>
                <w:szCs w:val="19"/>
              </w:rPr>
              <w:t>SOP reflects the current organization and officer structure.</w:t>
            </w:r>
          </w:p>
        </w:tc>
      </w:tr>
      <w:tr w:rsidR="006B7A04" w14:paraId="5977AAAC"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977AAAA" w14:textId="77777777" w:rsidR="006B7A04" w:rsidRDefault="00DE5ED9">
            <w:r>
              <w:rPr>
                <w:sz w:val="19"/>
                <w:szCs w:val="19"/>
              </w:rPr>
              <w:t>[ ]</w:t>
            </w:r>
          </w:p>
        </w:tc>
        <w:tc>
          <w:tcPr>
            <w:tcW w:w="8064" w:type="dxa"/>
            <w:shd w:val="clear" w:color="auto" w:fill="FFFFFF"/>
            <w:tcMar>
              <w:top w:w="50" w:type="dxa"/>
              <w:left w:w="100" w:type="dxa"/>
              <w:bottom w:w="50" w:type="dxa"/>
              <w:right w:w="100" w:type="dxa"/>
            </w:tcMar>
          </w:tcPr>
          <w:p w14:paraId="5977AAAB" w14:textId="77777777" w:rsidR="006B7A04" w:rsidRDefault="00DE5ED9">
            <w:r>
              <w:rPr>
                <w:sz w:val="19"/>
                <w:szCs w:val="19"/>
              </w:rPr>
              <w:t>No provision conflicts with the Unified Constitution and By-Laws.</w:t>
            </w:r>
          </w:p>
        </w:tc>
      </w:tr>
      <w:tr w:rsidR="006B7A04" w14:paraId="5977AAAF"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977AAAD" w14:textId="77777777" w:rsidR="006B7A04" w:rsidRDefault="00DE5ED9">
            <w:r>
              <w:rPr>
                <w:sz w:val="19"/>
                <w:szCs w:val="19"/>
              </w:rPr>
              <w:t>[ ]</w:t>
            </w:r>
          </w:p>
        </w:tc>
        <w:tc>
          <w:tcPr>
            <w:tcW w:w="8064" w:type="dxa"/>
            <w:shd w:val="clear" w:color="auto" w:fill="F5F5F5"/>
            <w:tcMar>
              <w:top w:w="50" w:type="dxa"/>
              <w:left w:w="100" w:type="dxa"/>
              <w:bottom w:w="50" w:type="dxa"/>
              <w:right w:w="100" w:type="dxa"/>
            </w:tcMar>
          </w:tcPr>
          <w:p w14:paraId="5977AAAE" w14:textId="77777777" w:rsidR="006B7A04" w:rsidRDefault="00DE5ED9">
            <w:r>
              <w:rPr>
                <w:sz w:val="19"/>
                <w:szCs w:val="19"/>
              </w:rPr>
              <w:t>Required membership or Department approval occurred.</w:t>
            </w:r>
          </w:p>
        </w:tc>
      </w:tr>
      <w:tr w:rsidR="006B7A04" w14:paraId="5977AAB2"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977AAB0" w14:textId="77777777" w:rsidR="006B7A04" w:rsidRDefault="00DE5ED9">
            <w:r>
              <w:rPr>
                <w:sz w:val="19"/>
                <w:szCs w:val="19"/>
              </w:rPr>
              <w:t>[ ]</w:t>
            </w:r>
          </w:p>
        </w:tc>
        <w:tc>
          <w:tcPr>
            <w:tcW w:w="8064" w:type="dxa"/>
            <w:shd w:val="clear" w:color="auto" w:fill="FFFFFF"/>
            <w:tcMar>
              <w:top w:w="50" w:type="dxa"/>
              <w:left w:w="100" w:type="dxa"/>
              <w:bottom w:w="50" w:type="dxa"/>
              <w:right w:w="100" w:type="dxa"/>
            </w:tcMar>
          </w:tcPr>
          <w:p w14:paraId="5977AAB1" w14:textId="77777777" w:rsidR="006B7A04" w:rsidRDefault="00DE5ED9">
            <w:r>
              <w:rPr>
                <w:sz w:val="19"/>
                <w:szCs w:val="19"/>
              </w:rPr>
              <w:t>Approval date and supporting meeting record are retained.</w:t>
            </w:r>
          </w:p>
        </w:tc>
      </w:tr>
      <w:tr w:rsidR="006B7A04" w14:paraId="5977AAB5"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977AAB3" w14:textId="77777777" w:rsidR="006B7A04" w:rsidRDefault="00DE5ED9">
            <w:r>
              <w:rPr>
                <w:sz w:val="19"/>
                <w:szCs w:val="19"/>
              </w:rPr>
              <w:t>[ ]</w:t>
            </w:r>
          </w:p>
        </w:tc>
        <w:tc>
          <w:tcPr>
            <w:tcW w:w="8064" w:type="dxa"/>
            <w:shd w:val="clear" w:color="auto" w:fill="F5F5F5"/>
            <w:tcMar>
              <w:top w:w="50" w:type="dxa"/>
              <w:left w:w="100" w:type="dxa"/>
              <w:bottom w:w="50" w:type="dxa"/>
              <w:right w:w="100" w:type="dxa"/>
            </w:tcMar>
          </w:tcPr>
          <w:p w14:paraId="5977AAB4" w14:textId="77777777" w:rsidR="006B7A04" w:rsidRDefault="00DE5ED9">
            <w:r>
              <w:rPr>
                <w:sz w:val="19"/>
                <w:szCs w:val="19"/>
              </w:rPr>
              <w:t>Final approved PDF is uploaded to the correct database record.</w:t>
            </w:r>
          </w:p>
        </w:tc>
      </w:tr>
      <w:tr w:rsidR="006B7A04" w14:paraId="5977AAB8"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977AAB6" w14:textId="77777777" w:rsidR="006B7A04" w:rsidRDefault="00DE5ED9">
            <w:r>
              <w:rPr>
                <w:sz w:val="19"/>
                <w:szCs w:val="19"/>
              </w:rPr>
              <w:t>[ ]</w:t>
            </w:r>
          </w:p>
        </w:tc>
        <w:tc>
          <w:tcPr>
            <w:tcW w:w="8064" w:type="dxa"/>
            <w:shd w:val="clear" w:color="auto" w:fill="FFFFFF"/>
            <w:tcMar>
              <w:top w:w="50" w:type="dxa"/>
              <w:left w:w="100" w:type="dxa"/>
              <w:bottom w:w="50" w:type="dxa"/>
              <w:right w:w="100" w:type="dxa"/>
            </w:tcMar>
          </w:tcPr>
          <w:p w14:paraId="5977AAB7" w14:textId="77777777" w:rsidR="006B7A04" w:rsidRDefault="00DE5ED9">
            <w:r>
              <w:rPr>
                <w:sz w:val="19"/>
                <w:szCs w:val="19"/>
              </w:rPr>
              <w:t>Uploaded file opens and is complete and readable.</w:t>
            </w:r>
          </w:p>
        </w:tc>
      </w:tr>
      <w:tr w:rsidR="006B7A04" w14:paraId="5977AABB"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977AAB9" w14:textId="77777777" w:rsidR="006B7A04" w:rsidRDefault="00DE5ED9">
            <w:r>
              <w:rPr>
                <w:sz w:val="19"/>
                <w:szCs w:val="19"/>
              </w:rPr>
              <w:t>[ ]</w:t>
            </w:r>
          </w:p>
        </w:tc>
        <w:tc>
          <w:tcPr>
            <w:tcW w:w="8064" w:type="dxa"/>
            <w:shd w:val="clear" w:color="auto" w:fill="F5F5F5"/>
            <w:tcMar>
              <w:top w:w="50" w:type="dxa"/>
              <w:left w:w="100" w:type="dxa"/>
              <w:bottom w:w="50" w:type="dxa"/>
              <w:right w:w="100" w:type="dxa"/>
            </w:tcMar>
          </w:tcPr>
          <w:p w14:paraId="5977AABA" w14:textId="77777777" w:rsidR="006B7A04" w:rsidRDefault="00DE5ED9">
            <w:r>
              <w:rPr>
                <w:sz w:val="19"/>
                <w:szCs w:val="19"/>
              </w:rPr>
              <w:t>Department review is recorded when applicable.</w:t>
            </w:r>
          </w:p>
        </w:tc>
      </w:tr>
      <w:tr w:rsidR="006B7A04" w14:paraId="5977AABE" w14:textId="77777777">
        <w:tblPrEx>
          <w:tblCellMar>
            <w:top w:w="0" w:type="dxa"/>
            <w:bottom w:w="0" w:type="dxa"/>
          </w:tblCellMar>
        </w:tblPrEx>
        <w:tc>
          <w:tcPr>
            <w:tcW w:w="720" w:type="dxa"/>
            <w:shd w:val="clear" w:color="auto" w:fill="FFFFFF"/>
            <w:tcMar>
              <w:top w:w="50" w:type="dxa"/>
              <w:left w:w="100" w:type="dxa"/>
              <w:bottom w:w="50" w:type="dxa"/>
              <w:right w:w="100" w:type="dxa"/>
            </w:tcMar>
          </w:tcPr>
          <w:p w14:paraId="5977AABC" w14:textId="77777777" w:rsidR="006B7A04" w:rsidRDefault="00DE5ED9">
            <w:r>
              <w:rPr>
                <w:sz w:val="19"/>
                <w:szCs w:val="19"/>
              </w:rPr>
              <w:t>[ ]</w:t>
            </w:r>
          </w:p>
        </w:tc>
        <w:tc>
          <w:tcPr>
            <w:tcW w:w="8064" w:type="dxa"/>
            <w:shd w:val="clear" w:color="auto" w:fill="FFFFFF"/>
            <w:tcMar>
              <w:top w:w="50" w:type="dxa"/>
              <w:left w:w="100" w:type="dxa"/>
              <w:bottom w:w="50" w:type="dxa"/>
              <w:right w:w="100" w:type="dxa"/>
            </w:tcMar>
          </w:tcPr>
          <w:p w14:paraId="5977AABD" w14:textId="77777777" w:rsidR="006B7A04" w:rsidRDefault="00DE5ED9">
            <w:r>
              <w:rPr>
                <w:sz w:val="19"/>
                <w:szCs w:val="19"/>
              </w:rPr>
              <w:t>National final verification is recorded.</w:t>
            </w:r>
          </w:p>
        </w:tc>
      </w:tr>
      <w:tr w:rsidR="006B7A04" w14:paraId="5977AAC1" w14:textId="77777777">
        <w:tblPrEx>
          <w:tblCellMar>
            <w:top w:w="0" w:type="dxa"/>
            <w:bottom w:w="0" w:type="dxa"/>
          </w:tblCellMar>
        </w:tblPrEx>
        <w:tc>
          <w:tcPr>
            <w:tcW w:w="720" w:type="dxa"/>
            <w:shd w:val="clear" w:color="auto" w:fill="F5F5F5"/>
            <w:tcMar>
              <w:top w:w="50" w:type="dxa"/>
              <w:left w:w="100" w:type="dxa"/>
              <w:bottom w:w="50" w:type="dxa"/>
              <w:right w:w="100" w:type="dxa"/>
            </w:tcMar>
          </w:tcPr>
          <w:p w14:paraId="5977AABF" w14:textId="77777777" w:rsidR="006B7A04" w:rsidRDefault="00DE5ED9">
            <w:r>
              <w:rPr>
                <w:sz w:val="19"/>
                <w:szCs w:val="19"/>
              </w:rPr>
              <w:t>[ ]</w:t>
            </w:r>
          </w:p>
        </w:tc>
        <w:tc>
          <w:tcPr>
            <w:tcW w:w="8064" w:type="dxa"/>
            <w:shd w:val="clear" w:color="auto" w:fill="F5F5F5"/>
            <w:tcMar>
              <w:top w:w="50" w:type="dxa"/>
              <w:left w:w="100" w:type="dxa"/>
              <w:bottom w:w="50" w:type="dxa"/>
              <w:right w:w="100" w:type="dxa"/>
            </w:tcMar>
          </w:tcPr>
          <w:p w14:paraId="5977AAC0" w14:textId="77777777" w:rsidR="006B7A04" w:rsidRDefault="00DE5ED9">
            <w:r>
              <w:rPr>
                <w:sz w:val="19"/>
                <w:szCs w:val="19"/>
              </w:rPr>
              <w:t>Corrected or superseded versions are handled through the authorized database process.</w:t>
            </w:r>
          </w:p>
        </w:tc>
      </w:tr>
    </w:tbl>
    <w:p w14:paraId="5977AAC2" w14:textId="77777777" w:rsidR="006B7A04" w:rsidRDefault="006B7A04">
      <w:pPr>
        <w:spacing w:after="160"/>
      </w:pPr>
    </w:p>
    <w:p w14:paraId="5977AAC3" w14:textId="77777777" w:rsidR="006B7A04" w:rsidRDefault="00DE5ED9">
      <w:pPr>
        <w:pBdr>
          <w:left w:val="single" w:sz="18" w:space="8" w:color="8B0000"/>
        </w:pBdr>
        <w:spacing w:before="120" w:after="220"/>
        <w:ind w:left="215"/>
      </w:pPr>
      <w:r>
        <w:rPr>
          <w:b/>
          <w:bCs/>
          <w:color w:val="8B0000"/>
        </w:rPr>
        <w:t xml:space="preserve">Important compliance note — </w:t>
      </w:r>
      <w:r>
        <w:t>A local SOP may not override or contradict the Unified Constitution and By-Laws. If a conflict exists, the National governing documents take precedence.</w:t>
      </w:r>
    </w:p>
    <w:p w14:paraId="5977AAC4" w14:textId="77777777" w:rsidR="006B7A04" w:rsidRDefault="00DE5ED9">
      <w:pPr>
        <w:pStyle w:val="Heading1"/>
        <w:pBdr>
          <w:bottom w:val="single" w:sz="6" w:space="4" w:color="8B0000"/>
        </w:pBdr>
        <w:spacing w:before="360" w:after="160"/>
      </w:pPr>
      <w:r>
        <w:t>8. Sample Chapter SOP</w:t>
      </w:r>
    </w:p>
    <w:p w14:paraId="5977AAC5" w14:textId="77777777" w:rsidR="006B7A04" w:rsidRDefault="00DE5ED9">
      <w:pPr>
        <w:spacing w:after="140"/>
      </w:pPr>
      <w:r>
        <w:lastRenderedPageBreak/>
        <w:t>This example may be customized for the Chapter but must remain consistent with the AMVETS Riders Unified Constitution and By-Laws. Upload the final approved version to the database.</w:t>
      </w:r>
    </w:p>
    <w:p w14:paraId="5977AAC6" w14:textId="77777777" w:rsidR="006B7A04" w:rsidRDefault="00DE5ED9">
      <w:pPr>
        <w:pStyle w:val="Heading2"/>
        <w:spacing w:before="240" w:after="120"/>
      </w:pPr>
      <w:r>
        <w:t>AMVETS Riders Chapter SOP – Example</w:t>
      </w:r>
    </w:p>
    <w:p w14:paraId="5977AAC7" w14:textId="77777777" w:rsidR="006B7A04" w:rsidRDefault="00DE5ED9">
      <w:pPr>
        <w:pStyle w:val="Heading3"/>
        <w:spacing w:before="180" w:after="80"/>
      </w:pPr>
      <w:r>
        <w:t>Article I – Purpose</w:t>
      </w:r>
    </w:p>
    <w:p w14:paraId="5977AAC8" w14:textId="77777777" w:rsidR="006B7A04" w:rsidRDefault="00DE5ED9">
      <w:pPr>
        <w:spacing w:after="140"/>
      </w:pPr>
      <w:r>
        <w:t>This SOP supplements the Unified Constitution and By-Laws and outlines the operational procedures of AMVETS Riders Chapter _____, Department of _____.</w:t>
      </w:r>
    </w:p>
    <w:p w14:paraId="5977AAC9" w14:textId="77777777" w:rsidR="006B7A04" w:rsidRDefault="00DE5ED9">
      <w:pPr>
        <w:pStyle w:val="Heading3"/>
        <w:spacing w:before="180" w:after="80"/>
      </w:pPr>
      <w:r>
        <w:t>Article II – Meetings</w:t>
      </w:r>
    </w:p>
    <w:p w14:paraId="5977AACA" w14:textId="77777777" w:rsidR="006B7A04" w:rsidRDefault="00DE5ED9">
      <w:pPr>
        <w:spacing w:after="140"/>
      </w:pPr>
      <w:r>
        <w:t>Regular monthly meetings will be held on the _____ of each month at _____. Special meetings may be called by the President with seven days' notice.</w:t>
      </w:r>
    </w:p>
    <w:p w14:paraId="5977AACB" w14:textId="77777777" w:rsidR="006B7A04" w:rsidRDefault="00DE5ED9">
      <w:pPr>
        <w:pStyle w:val="Heading3"/>
        <w:spacing w:before="180" w:after="80"/>
      </w:pPr>
      <w:r>
        <w:t>Article III – Officers and Duties</w:t>
      </w:r>
    </w:p>
    <w:p w14:paraId="5977AACC" w14:textId="77777777" w:rsidR="006B7A04" w:rsidRDefault="00DE5ED9">
      <w:pPr>
        <w:spacing w:after="140"/>
      </w:pPr>
      <w:r>
        <w:t>Officers will perform the duties prescribed by the Unified Constitution and By-Laws. The Judge Advocate will maintain signed and dated approval records and upload the approved SOP to the Chapter record in the database.</w:t>
      </w:r>
    </w:p>
    <w:p w14:paraId="5977AACD" w14:textId="77777777" w:rsidR="006B7A04" w:rsidRDefault="00DE5ED9">
      <w:pPr>
        <w:pStyle w:val="Heading3"/>
        <w:spacing w:before="180" w:after="80"/>
      </w:pPr>
      <w:r>
        <w:t>Article IV – Finances</w:t>
      </w:r>
    </w:p>
    <w:p w14:paraId="5977AACE" w14:textId="77777777" w:rsidR="006B7A04" w:rsidRDefault="00DE5ED9">
      <w:pPr>
        <w:spacing w:after="140"/>
      </w:pPr>
      <w:r>
        <w:t>All expenditures over $_____ must be approved by a majority vote. The Treasurer will maintain a ledger and provide a monthly financial report.</w:t>
      </w:r>
    </w:p>
    <w:p w14:paraId="5977AACF" w14:textId="77777777" w:rsidR="006B7A04" w:rsidRDefault="00DE5ED9">
      <w:pPr>
        <w:pStyle w:val="Heading3"/>
        <w:spacing w:before="180" w:after="80"/>
      </w:pPr>
      <w:r>
        <w:t>Article V – SOP Amendments</w:t>
      </w:r>
    </w:p>
    <w:p w14:paraId="5977AAD0" w14:textId="77777777" w:rsidR="006B7A04" w:rsidRDefault="00DE5ED9">
      <w:pPr>
        <w:spacing w:after="140"/>
      </w:pPr>
      <w:r>
        <w:t>SOPs may be adopted or changed at any regular meeting. Each approved update must be uploaded to the database. The Department Judge Advocate reviews Chapter SOPs when applicable, and the National Judge Advocate completes final review and verification before the procedures take effect.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92"/>
        <w:gridCol w:w="4753"/>
        <w:gridCol w:w="1727"/>
      </w:tblGrid>
      <w:tr w:rsidR="006B7A04" w14:paraId="5977AAD4" w14:textId="77777777">
        <w:tblPrEx>
          <w:tblCellMar>
            <w:top w:w="0" w:type="dxa"/>
            <w:bottom w:w="0" w:type="dxa"/>
          </w:tblCellMar>
        </w:tblPrEx>
        <w:trPr>
          <w:tblHeader/>
        </w:trPr>
        <w:tc>
          <w:tcPr>
            <w:tcW w:w="2592" w:type="dxa"/>
            <w:shd w:val="clear" w:color="auto" w:fill="8B0000"/>
            <w:tcMar>
              <w:top w:w="60" w:type="dxa"/>
              <w:left w:w="100" w:type="dxa"/>
              <w:bottom w:w="60" w:type="dxa"/>
              <w:right w:w="100" w:type="dxa"/>
            </w:tcMar>
          </w:tcPr>
          <w:p w14:paraId="5977AAD1" w14:textId="77777777" w:rsidR="006B7A04" w:rsidRDefault="00DE5ED9">
            <w:r>
              <w:rPr>
                <w:b/>
                <w:bCs/>
                <w:color w:val="FFFFFF"/>
                <w:sz w:val="19"/>
                <w:szCs w:val="19"/>
              </w:rPr>
              <w:t>Record</w:t>
            </w:r>
          </w:p>
        </w:tc>
        <w:tc>
          <w:tcPr>
            <w:tcW w:w="4752" w:type="dxa"/>
            <w:shd w:val="clear" w:color="auto" w:fill="8B0000"/>
            <w:tcMar>
              <w:top w:w="60" w:type="dxa"/>
              <w:left w:w="100" w:type="dxa"/>
              <w:bottom w:w="60" w:type="dxa"/>
              <w:right w:w="100" w:type="dxa"/>
            </w:tcMar>
          </w:tcPr>
          <w:p w14:paraId="5977AAD2" w14:textId="77777777" w:rsidR="006B7A04" w:rsidRDefault="00DE5ED9">
            <w:r>
              <w:rPr>
                <w:b/>
                <w:bCs/>
                <w:color w:val="FFFFFF"/>
                <w:sz w:val="19"/>
                <w:szCs w:val="19"/>
              </w:rPr>
              <w:t>Name / Status</w:t>
            </w:r>
          </w:p>
        </w:tc>
        <w:tc>
          <w:tcPr>
            <w:tcW w:w="1727" w:type="dxa"/>
            <w:shd w:val="clear" w:color="auto" w:fill="8B0000"/>
            <w:tcMar>
              <w:top w:w="60" w:type="dxa"/>
              <w:left w:w="100" w:type="dxa"/>
              <w:bottom w:w="60" w:type="dxa"/>
              <w:right w:w="100" w:type="dxa"/>
            </w:tcMar>
          </w:tcPr>
          <w:p w14:paraId="5977AAD3" w14:textId="77777777" w:rsidR="006B7A04" w:rsidRDefault="00DE5ED9">
            <w:r>
              <w:rPr>
                <w:b/>
                <w:bCs/>
                <w:color w:val="FFFFFF"/>
                <w:sz w:val="19"/>
                <w:szCs w:val="19"/>
              </w:rPr>
              <w:t>Date</w:t>
            </w:r>
          </w:p>
        </w:tc>
      </w:tr>
      <w:tr w:rsidR="006B7A04" w14:paraId="5977AAD8" w14:textId="77777777">
        <w:tblPrEx>
          <w:tblCellMar>
            <w:top w:w="0" w:type="dxa"/>
            <w:bottom w:w="0" w:type="dxa"/>
          </w:tblCellMar>
        </w:tblPrEx>
        <w:tc>
          <w:tcPr>
            <w:tcW w:w="2592" w:type="dxa"/>
            <w:shd w:val="clear" w:color="auto" w:fill="F5F5F5"/>
            <w:tcMar>
              <w:top w:w="50" w:type="dxa"/>
              <w:left w:w="100" w:type="dxa"/>
              <w:bottom w:w="50" w:type="dxa"/>
              <w:right w:w="100" w:type="dxa"/>
            </w:tcMar>
          </w:tcPr>
          <w:p w14:paraId="5977AAD5" w14:textId="77777777" w:rsidR="006B7A04" w:rsidRDefault="00DE5ED9">
            <w:r>
              <w:rPr>
                <w:sz w:val="19"/>
                <w:szCs w:val="19"/>
              </w:rPr>
              <w:t>President</w:t>
            </w:r>
          </w:p>
        </w:tc>
        <w:tc>
          <w:tcPr>
            <w:tcW w:w="4752" w:type="dxa"/>
            <w:shd w:val="clear" w:color="auto" w:fill="F5F5F5"/>
            <w:tcMar>
              <w:top w:w="50" w:type="dxa"/>
              <w:left w:w="100" w:type="dxa"/>
              <w:bottom w:w="50" w:type="dxa"/>
              <w:right w:w="100" w:type="dxa"/>
            </w:tcMar>
          </w:tcPr>
          <w:p w14:paraId="5977AAD6" w14:textId="77777777" w:rsidR="006B7A04" w:rsidRDefault="00DE5ED9">
            <w:r>
              <w:rPr>
                <w:sz w:val="19"/>
                <w:szCs w:val="19"/>
              </w:rPr>
              <w:t>_______________________________</w:t>
            </w:r>
          </w:p>
        </w:tc>
        <w:tc>
          <w:tcPr>
            <w:tcW w:w="1727" w:type="dxa"/>
            <w:shd w:val="clear" w:color="auto" w:fill="F5F5F5"/>
            <w:tcMar>
              <w:top w:w="50" w:type="dxa"/>
              <w:left w:w="100" w:type="dxa"/>
              <w:bottom w:w="50" w:type="dxa"/>
              <w:right w:w="100" w:type="dxa"/>
            </w:tcMar>
          </w:tcPr>
          <w:p w14:paraId="5977AAD7" w14:textId="77777777" w:rsidR="006B7A04" w:rsidRDefault="00DE5ED9">
            <w:r>
              <w:rPr>
                <w:sz w:val="19"/>
                <w:szCs w:val="19"/>
              </w:rPr>
              <w:t>___________</w:t>
            </w:r>
          </w:p>
        </w:tc>
      </w:tr>
      <w:tr w:rsidR="006B7A04" w14:paraId="5977AADC" w14:textId="77777777">
        <w:tblPrEx>
          <w:tblCellMar>
            <w:top w:w="0" w:type="dxa"/>
            <w:bottom w:w="0" w:type="dxa"/>
          </w:tblCellMar>
        </w:tblPrEx>
        <w:tc>
          <w:tcPr>
            <w:tcW w:w="2592" w:type="dxa"/>
            <w:shd w:val="clear" w:color="auto" w:fill="FFFFFF"/>
            <w:tcMar>
              <w:top w:w="50" w:type="dxa"/>
              <w:left w:w="100" w:type="dxa"/>
              <w:bottom w:w="50" w:type="dxa"/>
              <w:right w:w="100" w:type="dxa"/>
            </w:tcMar>
          </w:tcPr>
          <w:p w14:paraId="5977AAD9" w14:textId="77777777" w:rsidR="006B7A04" w:rsidRDefault="00DE5ED9">
            <w:r>
              <w:rPr>
                <w:sz w:val="19"/>
                <w:szCs w:val="19"/>
              </w:rPr>
              <w:t>Judge Advocate</w:t>
            </w:r>
          </w:p>
        </w:tc>
        <w:tc>
          <w:tcPr>
            <w:tcW w:w="4752" w:type="dxa"/>
            <w:shd w:val="clear" w:color="auto" w:fill="FFFFFF"/>
            <w:tcMar>
              <w:top w:w="50" w:type="dxa"/>
              <w:left w:w="100" w:type="dxa"/>
              <w:bottom w:w="50" w:type="dxa"/>
              <w:right w:w="100" w:type="dxa"/>
            </w:tcMar>
          </w:tcPr>
          <w:p w14:paraId="5977AADA" w14:textId="77777777" w:rsidR="006B7A04" w:rsidRDefault="00DE5ED9">
            <w:r>
              <w:rPr>
                <w:sz w:val="19"/>
                <w:szCs w:val="19"/>
              </w:rPr>
              <w:t>_______________________________</w:t>
            </w:r>
          </w:p>
        </w:tc>
        <w:tc>
          <w:tcPr>
            <w:tcW w:w="1727" w:type="dxa"/>
            <w:shd w:val="clear" w:color="auto" w:fill="FFFFFF"/>
            <w:tcMar>
              <w:top w:w="50" w:type="dxa"/>
              <w:left w:w="100" w:type="dxa"/>
              <w:bottom w:w="50" w:type="dxa"/>
              <w:right w:w="100" w:type="dxa"/>
            </w:tcMar>
          </w:tcPr>
          <w:p w14:paraId="5977AADB" w14:textId="77777777" w:rsidR="006B7A04" w:rsidRDefault="00DE5ED9">
            <w:r>
              <w:rPr>
                <w:sz w:val="19"/>
                <w:szCs w:val="19"/>
              </w:rPr>
              <w:t>___________</w:t>
            </w:r>
          </w:p>
        </w:tc>
      </w:tr>
      <w:tr w:rsidR="006B7A04" w14:paraId="5977AAE0" w14:textId="77777777">
        <w:tblPrEx>
          <w:tblCellMar>
            <w:top w:w="0" w:type="dxa"/>
            <w:bottom w:w="0" w:type="dxa"/>
          </w:tblCellMar>
        </w:tblPrEx>
        <w:tc>
          <w:tcPr>
            <w:tcW w:w="2592" w:type="dxa"/>
            <w:shd w:val="clear" w:color="auto" w:fill="F5F5F5"/>
            <w:tcMar>
              <w:top w:w="50" w:type="dxa"/>
              <w:left w:w="100" w:type="dxa"/>
              <w:bottom w:w="50" w:type="dxa"/>
              <w:right w:w="100" w:type="dxa"/>
            </w:tcMar>
          </w:tcPr>
          <w:p w14:paraId="5977AADD" w14:textId="77777777" w:rsidR="006B7A04" w:rsidRDefault="00DE5ED9">
            <w:r>
              <w:rPr>
                <w:sz w:val="19"/>
                <w:szCs w:val="19"/>
              </w:rPr>
              <w:t>Chapter approval date</w:t>
            </w:r>
          </w:p>
        </w:tc>
        <w:tc>
          <w:tcPr>
            <w:tcW w:w="4752" w:type="dxa"/>
            <w:shd w:val="clear" w:color="auto" w:fill="F5F5F5"/>
            <w:tcMar>
              <w:top w:w="50" w:type="dxa"/>
              <w:left w:w="100" w:type="dxa"/>
              <w:bottom w:w="50" w:type="dxa"/>
              <w:right w:w="100" w:type="dxa"/>
            </w:tcMar>
          </w:tcPr>
          <w:p w14:paraId="5977AADE" w14:textId="77777777" w:rsidR="006B7A04" w:rsidRDefault="00DE5ED9">
            <w:r>
              <w:rPr>
                <w:sz w:val="19"/>
                <w:szCs w:val="19"/>
              </w:rPr>
              <w:t>_______________________________</w:t>
            </w:r>
          </w:p>
        </w:tc>
        <w:tc>
          <w:tcPr>
            <w:tcW w:w="1727" w:type="dxa"/>
            <w:shd w:val="clear" w:color="auto" w:fill="F5F5F5"/>
            <w:tcMar>
              <w:top w:w="50" w:type="dxa"/>
              <w:left w:w="100" w:type="dxa"/>
              <w:bottom w:w="50" w:type="dxa"/>
              <w:right w:w="100" w:type="dxa"/>
            </w:tcMar>
          </w:tcPr>
          <w:p w14:paraId="5977AADF" w14:textId="77777777" w:rsidR="006B7A04" w:rsidRDefault="006B7A04"/>
        </w:tc>
      </w:tr>
      <w:tr w:rsidR="006B7A04" w14:paraId="5977AAE4" w14:textId="77777777">
        <w:tblPrEx>
          <w:tblCellMar>
            <w:top w:w="0" w:type="dxa"/>
            <w:bottom w:w="0" w:type="dxa"/>
          </w:tblCellMar>
        </w:tblPrEx>
        <w:tc>
          <w:tcPr>
            <w:tcW w:w="2592" w:type="dxa"/>
            <w:shd w:val="clear" w:color="auto" w:fill="FFFFFF"/>
            <w:tcMar>
              <w:top w:w="50" w:type="dxa"/>
              <w:left w:w="100" w:type="dxa"/>
              <w:bottom w:w="50" w:type="dxa"/>
              <w:right w:w="100" w:type="dxa"/>
            </w:tcMar>
          </w:tcPr>
          <w:p w14:paraId="5977AAE1" w14:textId="77777777" w:rsidR="006B7A04" w:rsidRDefault="00DE5ED9">
            <w:r>
              <w:rPr>
                <w:sz w:val="19"/>
                <w:szCs w:val="19"/>
              </w:rPr>
              <w:t>Database upload date</w:t>
            </w:r>
          </w:p>
        </w:tc>
        <w:tc>
          <w:tcPr>
            <w:tcW w:w="4752" w:type="dxa"/>
            <w:shd w:val="clear" w:color="auto" w:fill="FFFFFF"/>
            <w:tcMar>
              <w:top w:w="50" w:type="dxa"/>
              <w:left w:w="100" w:type="dxa"/>
              <w:bottom w:w="50" w:type="dxa"/>
              <w:right w:w="100" w:type="dxa"/>
            </w:tcMar>
          </w:tcPr>
          <w:p w14:paraId="5977AAE2" w14:textId="77777777" w:rsidR="006B7A04" w:rsidRDefault="00DE5ED9">
            <w:r>
              <w:rPr>
                <w:sz w:val="19"/>
                <w:szCs w:val="19"/>
              </w:rPr>
              <w:t>_______________________________</w:t>
            </w:r>
          </w:p>
        </w:tc>
        <w:tc>
          <w:tcPr>
            <w:tcW w:w="1727" w:type="dxa"/>
            <w:shd w:val="clear" w:color="auto" w:fill="FFFFFF"/>
            <w:tcMar>
              <w:top w:w="50" w:type="dxa"/>
              <w:left w:w="100" w:type="dxa"/>
              <w:bottom w:w="50" w:type="dxa"/>
              <w:right w:w="100" w:type="dxa"/>
            </w:tcMar>
          </w:tcPr>
          <w:p w14:paraId="5977AAE3" w14:textId="77777777" w:rsidR="006B7A04" w:rsidRDefault="006B7A04"/>
        </w:tc>
      </w:tr>
      <w:tr w:rsidR="006B7A04" w14:paraId="5977AAE8" w14:textId="77777777">
        <w:tblPrEx>
          <w:tblCellMar>
            <w:top w:w="0" w:type="dxa"/>
            <w:bottom w:w="0" w:type="dxa"/>
          </w:tblCellMar>
        </w:tblPrEx>
        <w:tc>
          <w:tcPr>
            <w:tcW w:w="2592" w:type="dxa"/>
            <w:shd w:val="clear" w:color="auto" w:fill="F5F5F5"/>
            <w:tcMar>
              <w:top w:w="50" w:type="dxa"/>
              <w:left w:w="100" w:type="dxa"/>
              <w:bottom w:w="50" w:type="dxa"/>
              <w:right w:w="100" w:type="dxa"/>
            </w:tcMar>
          </w:tcPr>
          <w:p w14:paraId="5977AAE5" w14:textId="77777777" w:rsidR="006B7A04" w:rsidRDefault="00DE5ED9">
            <w:r>
              <w:rPr>
                <w:sz w:val="19"/>
                <w:szCs w:val="19"/>
              </w:rPr>
              <w:t>Department review</w:t>
            </w:r>
          </w:p>
        </w:tc>
        <w:tc>
          <w:tcPr>
            <w:tcW w:w="4752" w:type="dxa"/>
            <w:shd w:val="clear" w:color="auto" w:fill="F5F5F5"/>
            <w:tcMar>
              <w:top w:w="50" w:type="dxa"/>
              <w:left w:w="100" w:type="dxa"/>
              <w:bottom w:w="50" w:type="dxa"/>
              <w:right w:w="100" w:type="dxa"/>
            </w:tcMar>
          </w:tcPr>
          <w:p w14:paraId="5977AAE6" w14:textId="77777777" w:rsidR="006B7A04" w:rsidRDefault="00DE5ED9">
            <w:r>
              <w:rPr>
                <w:sz w:val="19"/>
                <w:szCs w:val="19"/>
              </w:rPr>
              <w:t>_______________________________</w:t>
            </w:r>
          </w:p>
        </w:tc>
        <w:tc>
          <w:tcPr>
            <w:tcW w:w="1727" w:type="dxa"/>
            <w:shd w:val="clear" w:color="auto" w:fill="F5F5F5"/>
            <w:tcMar>
              <w:top w:w="50" w:type="dxa"/>
              <w:left w:w="100" w:type="dxa"/>
              <w:bottom w:w="50" w:type="dxa"/>
              <w:right w:w="100" w:type="dxa"/>
            </w:tcMar>
          </w:tcPr>
          <w:p w14:paraId="5977AAE7" w14:textId="77777777" w:rsidR="006B7A04" w:rsidRDefault="00DE5ED9">
            <w:r>
              <w:rPr>
                <w:sz w:val="19"/>
                <w:szCs w:val="19"/>
              </w:rPr>
              <w:t>___________</w:t>
            </w:r>
          </w:p>
        </w:tc>
      </w:tr>
      <w:tr w:rsidR="006B7A04" w14:paraId="5977AAEC" w14:textId="77777777">
        <w:tblPrEx>
          <w:tblCellMar>
            <w:top w:w="0" w:type="dxa"/>
            <w:bottom w:w="0" w:type="dxa"/>
          </w:tblCellMar>
        </w:tblPrEx>
        <w:tc>
          <w:tcPr>
            <w:tcW w:w="2592" w:type="dxa"/>
            <w:shd w:val="clear" w:color="auto" w:fill="FFFFFF"/>
            <w:tcMar>
              <w:top w:w="50" w:type="dxa"/>
              <w:left w:w="100" w:type="dxa"/>
              <w:bottom w:w="50" w:type="dxa"/>
              <w:right w:w="100" w:type="dxa"/>
            </w:tcMar>
          </w:tcPr>
          <w:p w14:paraId="5977AAE9" w14:textId="77777777" w:rsidR="006B7A04" w:rsidRDefault="00DE5ED9">
            <w:r>
              <w:rPr>
                <w:sz w:val="19"/>
                <w:szCs w:val="19"/>
              </w:rPr>
              <w:t>National final verification</w:t>
            </w:r>
          </w:p>
        </w:tc>
        <w:tc>
          <w:tcPr>
            <w:tcW w:w="4752" w:type="dxa"/>
            <w:shd w:val="clear" w:color="auto" w:fill="FFFFFF"/>
            <w:tcMar>
              <w:top w:w="50" w:type="dxa"/>
              <w:left w:w="100" w:type="dxa"/>
              <w:bottom w:w="50" w:type="dxa"/>
              <w:right w:w="100" w:type="dxa"/>
            </w:tcMar>
          </w:tcPr>
          <w:p w14:paraId="5977AAEA" w14:textId="77777777" w:rsidR="006B7A04" w:rsidRDefault="00DE5ED9">
            <w:r>
              <w:rPr>
                <w:sz w:val="19"/>
                <w:szCs w:val="19"/>
              </w:rPr>
              <w:t>_______________________________</w:t>
            </w:r>
          </w:p>
        </w:tc>
        <w:tc>
          <w:tcPr>
            <w:tcW w:w="1727" w:type="dxa"/>
            <w:shd w:val="clear" w:color="auto" w:fill="FFFFFF"/>
            <w:tcMar>
              <w:top w:w="50" w:type="dxa"/>
              <w:left w:w="100" w:type="dxa"/>
              <w:bottom w:w="50" w:type="dxa"/>
              <w:right w:w="100" w:type="dxa"/>
            </w:tcMar>
          </w:tcPr>
          <w:p w14:paraId="5977AAEB" w14:textId="77777777" w:rsidR="006B7A04" w:rsidRDefault="00DE5ED9">
            <w:r>
              <w:rPr>
                <w:sz w:val="19"/>
                <w:szCs w:val="19"/>
              </w:rPr>
              <w:t>___________</w:t>
            </w:r>
          </w:p>
        </w:tc>
      </w:tr>
    </w:tbl>
    <w:p w14:paraId="5977AAED" w14:textId="77777777" w:rsidR="006B7A04" w:rsidRDefault="00DE5ED9">
      <w:pPr>
        <w:spacing w:before="140"/>
      </w:pPr>
      <w:hyperlink r:id="rId6" w:history="1">
        <w:r>
          <w:rPr>
            <w:color w:val="0563C1"/>
            <w:u w:val="single"/>
          </w:rPr>
          <w:t>AMVETS Riders Membership Database</w:t>
        </w:r>
      </w:hyperlink>
    </w:p>
    <w:p w14:paraId="5977AAEE" w14:textId="77777777" w:rsidR="006B7A04" w:rsidRDefault="00DE5ED9">
      <w:pPr>
        <w:pStyle w:val="Heading1"/>
        <w:pBdr>
          <w:bottom w:val="single" w:sz="6" w:space="4" w:color="8B0000"/>
        </w:pBdr>
        <w:spacing w:before="360" w:after="160"/>
      </w:pPr>
      <w:r>
        <w:t>9. Discipline, Due Process, and Meetings</w:t>
      </w:r>
    </w:p>
    <w:p w14:paraId="5977AAEF" w14:textId="77777777" w:rsidR="006B7A04" w:rsidRDefault="00DE5ED9">
      <w:pPr>
        <w:pStyle w:val="Heading2"/>
        <w:spacing w:before="240" w:after="120"/>
      </w:pPr>
      <w:r>
        <w:t>Disciplinary actions and due process</w:t>
      </w:r>
    </w:p>
    <w:p w14:paraId="5977AAF0" w14:textId="77777777" w:rsidR="006B7A04" w:rsidRDefault="00DE5ED9">
      <w:pPr>
        <w:spacing w:after="140"/>
      </w:pPr>
      <w:r>
        <w:t>When disciplinary action is required, the Judge Advocate shall:</w:t>
      </w:r>
    </w:p>
    <w:p w14:paraId="5977AAF1" w14:textId="77777777" w:rsidR="006B7A04" w:rsidRDefault="00DE5ED9">
      <w:pPr>
        <w:pStyle w:val="ListParagraph"/>
        <w:numPr>
          <w:ilvl w:val="0"/>
          <w:numId w:val="2"/>
        </w:numPr>
        <w:spacing w:after="60"/>
      </w:pPr>
      <w:r>
        <w:t>Ensure due process is followed at all times.</w:t>
      </w:r>
    </w:p>
    <w:p w14:paraId="5977AAF2" w14:textId="77777777" w:rsidR="006B7A04" w:rsidRDefault="00DE5ED9">
      <w:pPr>
        <w:pStyle w:val="ListParagraph"/>
        <w:numPr>
          <w:ilvl w:val="0"/>
          <w:numId w:val="2"/>
        </w:numPr>
        <w:spacing w:after="60"/>
      </w:pPr>
      <w:r>
        <w:t>Serve as prosecutor during disciplinary hearings when assigned.</w:t>
      </w:r>
    </w:p>
    <w:p w14:paraId="5977AAF3" w14:textId="77777777" w:rsidR="006B7A04" w:rsidRDefault="00DE5ED9">
      <w:pPr>
        <w:pStyle w:val="ListParagraph"/>
        <w:numPr>
          <w:ilvl w:val="0"/>
          <w:numId w:val="2"/>
        </w:numPr>
        <w:spacing w:after="60"/>
      </w:pPr>
      <w:r>
        <w:t>Present facts based on governing documents, not personal opinion.</w:t>
      </w:r>
    </w:p>
    <w:p w14:paraId="5977AAF4" w14:textId="77777777" w:rsidR="006B7A04" w:rsidRDefault="00DE5ED9">
      <w:pPr>
        <w:pStyle w:val="ListParagraph"/>
        <w:numPr>
          <w:ilvl w:val="0"/>
          <w:numId w:val="2"/>
        </w:numPr>
        <w:spacing w:after="60"/>
      </w:pPr>
      <w:r>
        <w:t>Assist the hearing body in understanding procedural requirements.</w:t>
      </w:r>
    </w:p>
    <w:p w14:paraId="5977AAF5" w14:textId="77777777" w:rsidR="006B7A04" w:rsidRDefault="00DE5ED9">
      <w:pPr>
        <w:pStyle w:val="ListParagraph"/>
        <w:numPr>
          <w:ilvl w:val="0"/>
          <w:numId w:val="2"/>
        </w:numPr>
        <w:spacing w:after="60"/>
      </w:pPr>
      <w:r>
        <w:t>Ensure disciplinary actions and outcomes are documented properly.</w:t>
      </w:r>
    </w:p>
    <w:p w14:paraId="5977AAF6" w14:textId="77777777" w:rsidR="006B7A04" w:rsidRDefault="00DE5ED9">
      <w:pPr>
        <w:pStyle w:val="Heading2"/>
        <w:spacing w:before="240" w:after="120"/>
      </w:pPr>
      <w:r>
        <w:t>Key principles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35"/>
        <w:gridCol w:w="6337"/>
      </w:tblGrid>
      <w:tr w:rsidR="006B7A04" w14:paraId="5977AAF9" w14:textId="77777777">
        <w:tblPrEx>
          <w:tblCellMar>
            <w:top w:w="0" w:type="dxa"/>
            <w:bottom w:w="0" w:type="dxa"/>
          </w:tblCellMar>
        </w:tblPrEx>
        <w:trPr>
          <w:tblHeader/>
        </w:trPr>
        <w:tc>
          <w:tcPr>
            <w:tcW w:w="2735" w:type="dxa"/>
            <w:shd w:val="clear" w:color="auto" w:fill="8B0000"/>
            <w:tcMar>
              <w:top w:w="60" w:type="dxa"/>
              <w:left w:w="100" w:type="dxa"/>
              <w:bottom w:w="60" w:type="dxa"/>
              <w:right w:w="100" w:type="dxa"/>
            </w:tcMar>
          </w:tcPr>
          <w:p w14:paraId="5977AAF7" w14:textId="77777777" w:rsidR="006B7A04" w:rsidRDefault="00DE5ED9">
            <w:r>
              <w:rPr>
                <w:b/>
                <w:bCs/>
                <w:color w:val="FFFFFF"/>
                <w:sz w:val="19"/>
                <w:szCs w:val="19"/>
              </w:rPr>
              <w:lastRenderedPageBreak/>
              <w:t>Principle</w:t>
            </w:r>
          </w:p>
        </w:tc>
        <w:tc>
          <w:tcPr>
            <w:tcW w:w="6336" w:type="dxa"/>
            <w:shd w:val="clear" w:color="auto" w:fill="8B0000"/>
            <w:tcMar>
              <w:top w:w="60" w:type="dxa"/>
              <w:left w:w="100" w:type="dxa"/>
              <w:bottom w:w="60" w:type="dxa"/>
              <w:right w:w="100" w:type="dxa"/>
            </w:tcMar>
          </w:tcPr>
          <w:p w14:paraId="5977AAF8" w14:textId="77777777" w:rsidR="006B7A04" w:rsidRDefault="00DE5ED9">
            <w:r>
              <w:rPr>
                <w:b/>
                <w:bCs/>
                <w:color w:val="FFFFFF"/>
                <w:sz w:val="19"/>
                <w:szCs w:val="19"/>
              </w:rPr>
              <w:t>Application</w:t>
            </w:r>
          </w:p>
        </w:tc>
      </w:tr>
      <w:tr w:rsidR="006B7A04" w14:paraId="5977AAFC"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5977AAFA" w14:textId="77777777" w:rsidR="006B7A04" w:rsidRDefault="00DE5ED9">
            <w:r>
              <w:rPr>
                <w:sz w:val="19"/>
                <w:szCs w:val="19"/>
              </w:rPr>
              <w:t>Fairness</w:t>
            </w:r>
          </w:p>
        </w:tc>
        <w:tc>
          <w:tcPr>
            <w:tcW w:w="6336" w:type="dxa"/>
            <w:shd w:val="clear" w:color="auto" w:fill="F5F5F5"/>
            <w:tcMar>
              <w:top w:w="50" w:type="dxa"/>
              <w:left w:w="100" w:type="dxa"/>
              <w:bottom w:w="50" w:type="dxa"/>
              <w:right w:w="100" w:type="dxa"/>
            </w:tcMar>
          </w:tcPr>
          <w:p w14:paraId="5977AAFB" w14:textId="77777777" w:rsidR="006B7A04" w:rsidRDefault="00DE5ED9">
            <w:r>
              <w:rPr>
                <w:sz w:val="19"/>
                <w:szCs w:val="19"/>
              </w:rPr>
              <w:t>Apply the same standards to all parties.</w:t>
            </w:r>
          </w:p>
        </w:tc>
      </w:tr>
      <w:tr w:rsidR="006B7A04" w14:paraId="5977AAFF"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5977AAFD" w14:textId="77777777" w:rsidR="006B7A04" w:rsidRDefault="00DE5ED9">
            <w:r>
              <w:rPr>
                <w:sz w:val="19"/>
                <w:szCs w:val="19"/>
              </w:rPr>
              <w:t>Right to be heard</w:t>
            </w:r>
          </w:p>
        </w:tc>
        <w:tc>
          <w:tcPr>
            <w:tcW w:w="6336" w:type="dxa"/>
            <w:shd w:val="clear" w:color="auto" w:fill="FFFFFF"/>
            <w:tcMar>
              <w:top w:w="50" w:type="dxa"/>
              <w:left w:w="100" w:type="dxa"/>
              <w:bottom w:w="50" w:type="dxa"/>
              <w:right w:w="100" w:type="dxa"/>
            </w:tcMar>
          </w:tcPr>
          <w:p w14:paraId="5977AAFE" w14:textId="77777777" w:rsidR="006B7A04" w:rsidRDefault="00DE5ED9">
            <w:r>
              <w:rPr>
                <w:sz w:val="19"/>
                <w:szCs w:val="19"/>
              </w:rPr>
              <w:t>Provide the notice and opportunity required by governing documents.</w:t>
            </w:r>
          </w:p>
        </w:tc>
      </w:tr>
      <w:tr w:rsidR="006B7A04" w14:paraId="5977AB02"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5977AB00" w14:textId="77777777" w:rsidR="006B7A04" w:rsidRDefault="00DE5ED9">
            <w:r>
              <w:rPr>
                <w:sz w:val="19"/>
                <w:szCs w:val="19"/>
              </w:rPr>
              <w:t>Consistency</w:t>
            </w:r>
          </w:p>
        </w:tc>
        <w:tc>
          <w:tcPr>
            <w:tcW w:w="6336" w:type="dxa"/>
            <w:shd w:val="clear" w:color="auto" w:fill="F5F5F5"/>
            <w:tcMar>
              <w:top w:w="50" w:type="dxa"/>
              <w:left w:w="100" w:type="dxa"/>
              <w:bottom w:w="50" w:type="dxa"/>
              <w:right w:w="100" w:type="dxa"/>
            </w:tcMar>
          </w:tcPr>
          <w:p w14:paraId="5977AB01" w14:textId="77777777" w:rsidR="006B7A04" w:rsidRDefault="00DE5ED9">
            <w:r>
              <w:rPr>
                <w:sz w:val="19"/>
                <w:szCs w:val="19"/>
              </w:rPr>
              <w:t>Use established procedures and prior rulings appropriately.</w:t>
            </w:r>
          </w:p>
        </w:tc>
      </w:tr>
      <w:tr w:rsidR="006B7A04" w14:paraId="5977AB05"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5977AB03" w14:textId="77777777" w:rsidR="006B7A04" w:rsidRDefault="00DE5ED9">
            <w:r>
              <w:rPr>
                <w:sz w:val="19"/>
                <w:szCs w:val="19"/>
              </w:rPr>
              <w:t>Adherence to the CBL</w:t>
            </w:r>
          </w:p>
        </w:tc>
        <w:tc>
          <w:tcPr>
            <w:tcW w:w="6336" w:type="dxa"/>
            <w:shd w:val="clear" w:color="auto" w:fill="FFFFFF"/>
            <w:tcMar>
              <w:top w:w="50" w:type="dxa"/>
              <w:left w:w="100" w:type="dxa"/>
              <w:bottom w:w="50" w:type="dxa"/>
              <w:right w:w="100" w:type="dxa"/>
            </w:tcMar>
          </w:tcPr>
          <w:p w14:paraId="5977AB04" w14:textId="77777777" w:rsidR="006B7A04" w:rsidRDefault="00DE5ED9">
            <w:r>
              <w:rPr>
                <w:sz w:val="19"/>
                <w:szCs w:val="19"/>
              </w:rPr>
              <w:t>Base the process on the controlling Constitution and By-Laws.</w:t>
            </w:r>
          </w:p>
        </w:tc>
      </w:tr>
    </w:tbl>
    <w:p w14:paraId="5977AB06" w14:textId="77777777" w:rsidR="006B7A04" w:rsidRDefault="006B7A04">
      <w:pPr>
        <w:spacing w:after="160"/>
      </w:pPr>
    </w:p>
    <w:p w14:paraId="5977AB07" w14:textId="77777777" w:rsidR="006B7A04" w:rsidRDefault="00DE5ED9">
      <w:pPr>
        <w:pStyle w:val="Heading2"/>
        <w:spacing w:before="240" w:after="120"/>
      </w:pPr>
      <w:r>
        <w:t>Role during meetings</w:t>
      </w:r>
    </w:p>
    <w:p w14:paraId="5977AB08" w14:textId="77777777" w:rsidR="006B7A04" w:rsidRDefault="00DE5ED9">
      <w:pPr>
        <w:pStyle w:val="ListParagraph"/>
        <w:numPr>
          <w:ilvl w:val="0"/>
          <w:numId w:val="2"/>
        </w:numPr>
        <w:spacing w:after="60"/>
      </w:pPr>
      <w:r>
        <w:t>Provide guidance when procedural questions arise.</w:t>
      </w:r>
    </w:p>
    <w:p w14:paraId="5977AB09" w14:textId="77777777" w:rsidR="006B7A04" w:rsidRDefault="00DE5ED9">
      <w:pPr>
        <w:pStyle w:val="ListParagraph"/>
        <w:numPr>
          <w:ilvl w:val="0"/>
          <w:numId w:val="2"/>
        </w:numPr>
        <w:spacing w:after="60"/>
      </w:pPr>
      <w:r>
        <w:t>Advise on voting thresholds and quorum requirements.</w:t>
      </w:r>
    </w:p>
    <w:p w14:paraId="5977AB0A" w14:textId="77777777" w:rsidR="006B7A04" w:rsidRDefault="00DE5ED9">
      <w:pPr>
        <w:pStyle w:val="ListParagraph"/>
        <w:numPr>
          <w:ilvl w:val="0"/>
          <w:numId w:val="2"/>
        </w:numPr>
        <w:spacing w:after="60"/>
      </w:pPr>
      <w:r>
        <w:t>Assist with election procedures and bylaw amendments.</w:t>
      </w:r>
    </w:p>
    <w:p w14:paraId="5977AB0B" w14:textId="77777777" w:rsidR="006B7A04" w:rsidRDefault="00DE5ED9">
      <w:pPr>
        <w:pStyle w:val="ListParagraph"/>
        <w:numPr>
          <w:ilvl w:val="0"/>
          <w:numId w:val="2"/>
        </w:numPr>
        <w:spacing w:after="60"/>
      </w:pPr>
      <w:r>
        <w:t>Support the Sergeant-at-Arms in maintaining order when necessary.</w:t>
      </w:r>
    </w:p>
    <w:p w14:paraId="5977AB0C" w14:textId="77777777" w:rsidR="006B7A04" w:rsidRDefault="00DE5ED9">
      <w:pPr>
        <w:pStyle w:val="ListParagraph"/>
        <w:numPr>
          <w:ilvl w:val="0"/>
          <w:numId w:val="2"/>
        </w:numPr>
        <w:spacing w:after="60"/>
      </w:pPr>
      <w:r>
        <w:t>Speak when recognized by the Chair or when asked for clarification.</w:t>
      </w:r>
    </w:p>
    <w:p w14:paraId="5977AB0D" w14:textId="77777777" w:rsidR="006B7A04" w:rsidRDefault="00DE5ED9">
      <w:pPr>
        <w:pStyle w:val="Heading1"/>
        <w:pBdr>
          <w:bottom w:val="single" w:sz="6" w:space="4" w:color="8B0000"/>
        </w:pBdr>
        <w:spacing w:before="360" w:after="160"/>
      </w:pPr>
      <w:r>
        <w:t>10. Working With Other Officers and Best Practices</w:t>
      </w:r>
    </w:p>
    <w:p w14:paraId="5977AB0E" w14:textId="77777777" w:rsidR="006B7A04" w:rsidRDefault="00DE5ED9">
      <w:pPr>
        <w:pStyle w:val="Heading2"/>
        <w:spacing w:before="240" w:after="120"/>
      </w:pPr>
      <w:r>
        <w:t>Officer coordination</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35"/>
        <w:gridCol w:w="6337"/>
      </w:tblGrid>
      <w:tr w:rsidR="006B7A04" w14:paraId="5977AB11" w14:textId="77777777">
        <w:tblPrEx>
          <w:tblCellMar>
            <w:top w:w="0" w:type="dxa"/>
            <w:bottom w:w="0" w:type="dxa"/>
          </w:tblCellMar>
        </w:tblPrEx>
        <w:trPr>
          <w:tblHeader/>
        </w:trPr>
        <w:tc>
          <w:tcPr>
            <w:tcW w:w="2735" w:type="dxa"/>
            <w:shd w:val="clear" w:color="auto" w:fill="8B0000"/>
            <w:tcMar>
              <w:top w:w="60" w:type="dxa"/>
              <w:left w:w="100" w:type="dxa"/>
              <w:bottom w:w="60" w:type="dxa"/>
              <w:right w:w="100" w:type="dxa"/>
            </w:tcMar>
          </w:tcPr>
          <w:p w14:paraId="5977AB0F" w14:textId="77777777" w:rsidR="006B7A04" w:rsidRDefault="00DE5ED9">
            <w:r>
              <w:rPr>
                <w:b/>
                <w:bCs/>
                <w:color w:val="FFFFFF"/>
                <w:sz w:val="19"/>
                <w:szCs w:val="19"/>
              </w:rPr>
              <w:t>Officer</w:t>
            </w:r>
          </w:p>
        </w:tc>
        <w:tc>
          <w:tcPr>
            <w:tcW w:w="6336" w:type="dxa"/>
            <w:shd w:val="clear" w:color="auto" w:fill="8B0000"/>
            <w:tcMar>
              <w:top w:w="60" w:type="dxa"/>
              <w:left w:w="100" w:type="dxa"/>
              <w:bottom w:w="60" w:type="dxa"/>
              <w:right w:w="100" w:type="dxa"/>
            </w:tcMar>
          </w:tcPr>
          <w:p w14:paraId="5977AB10" w14:textId="77777777" w:rsidR="006B7A04" w:rsidRDefault="00DE5ED9">
            <w:r>
              <w:rPr>
                <w:b/>
                <w:bCs/>
                <w:color w:val="FFFFFF"/>
                <w:sz w:val="19"/>
                <w:szCs w:val="19"/>
              </w:rPr>
              <w:t>Coordinate on</w:t>
            </w:r>
          </w:p>
        </w:tc>
      </w:tr>
      <w:tr w:rsidR="006B7A04" w14:paraId="5977AB14"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5977AB12" w14:textId="77777777" w:rsidR="006B7A04" w:rsidRDefault="00DE5ED9">
            <w:r>
              <w:rPr>
                <w:sz w:val="19"/>
                <w:szCs w:val="19"/>
              </w:rPr>
              <w:t>President</w:t>
            </w:r>
          </w:p>
        </w:tc>
        <w:tc>
          <w:tcPr>
            <w:tcW w:w="6336" w:type="dxa"/>
            <w:shd w:val="clear" w:color="auto" w:fill="F5F5F5"/>
            <w:tcMar>
              <w:top w:w="50" w:type="dxa"/>
              <w:left w:w="100" w:type="dxa"/>
              <w:bottom w:w="50" w:type="dxa"/>
              <w:right w:w="100" w:type="dxa"/>
            </w:tcMar>
          </w:tcPr>
          <w:p w14:paraId="5977AB13" w14:textId="77777777" w:rsidR="006B7A04" w:rsidRDefault="00DE5ED9">
            <w:r>
              <w:rPr>
                <w:sz w:val="19"/>
                <w:szCs w:val="19"/>
              </w:rPr>
              <w:t>Constitutional guidance, rulings, meeting preparation, and leadership decisions.</w:t>
            </w:r>
          </w:p>
        </w:tc>
      </w:tr>
      <w:tr w:rsidR="006B7A04" w14:paraId="5977AB17"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5977AB15" w14:textId="77777777" w:rsidR="006B7A04" w:rsidRDefault="00DE5ED9">
            <w:r>
              <w:rPr>
                <w:sz w:val="19"/>
                <w:szCs w:val="19"/>
              </w:rPr>
              <w:t>Vice Presidents</w:t>
            </w:r>
          </w:p>
        </w:tc>
        <w:tc>
          <w:tcPr>
            <w:tcW w:w="6336" w:type="dxa"/>
            <w:shd w:val="clear" w:color="auto" w:fill="FFFFFF"/>
            <w:tcMar>
              <w:top w:w="50" w:type="dxa"/>
              <w:left w:w="100" w:type="dxa"/>
              <w:bottom w:w="50" w:type="dxa"/>
              <w:right w:w="100" w:type="dxa"/>
            </w:tcMar>
          </w:tcPr>
          <w:p w14:paraId="5977AB16" w14:textId="77777777" w:rsidR="006B7A04" w:rsidRDefault="00DE5ED9">
            <w:r>
              <w:rPr>
                <w:sz w:val="19"/>
                <w:szCs w:val="19"/>
              </w:rPr>
              <w:t>Governance, procedural questions, membership and program matters affected by the governing documents.</w:t>
            </w:r>
          </w:p>
        </w:tc>
      </w:tr>
      <w:tr w:rsidR="006B7A04" w14:paraId="5977AB1A"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5977AB18" w14:textId="77777777" w:rsidR="006B7A04" w:rsidRDefault="00DE5ED9">
            <w:r>
              <w:rPr>
                <w:sz w:val="19"/>
                <w:szCs w:val="19"/>
              </w:rPr>
              <w:t>Secretary</w:t>
            </w:r>
          </w:p>
        </w:tc>
        <w:tc>
          <w:tcPr>
            <w:tcW w:w="6336" w:type="dxa"/>
            <w:shd w:val="clear" w:color="auto" w:fill="F5F5F5"/>
            <w:tcMar>
              <w:top w:w="50" w:type="dxa"/>
              <w:left w:w="100" w:type="dxa"/>
              <w:bottom w:w="50" w:type="dxa"/>
              <w:right w:w="100" w:type="dxa"/>
            </w:tcMar>
          </w:tcPr>
          <w:p w14:paraId="5977AB19" w14:textId="77777777" w:rsidR="006B7A04" w:rsidRDefault="00DE5ED9">
            <w:r>
              <w:rPr>
                <w:sz w:val="19"/>
                <w:szCs w:val="19"/>
              </w:rPr>
              <w:t>Minutes, approval records, correspondence, and local historical SOP records.</w:t>
            </w:r>
          </w:p>
        </w:tc>
      </w:tr>
      <w:tr w:rsidR="006B7A04" w14:paraId="5977AB1D"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5977AB1B" w14:textId="77777777" w:rsidR="006B7A04" w:rsidRDefault="00DE5ED9">
            <w:r>
              <w:rPr>
                <w:sz w:val="19"/>
                <w:szCs w:val="19"/>
              </w:rPr>
              <w:t>Treasurer</w:t>
            </w:r>
          </w:p>
        </w:tc>
        <w:tc>
          <w:tcPr>
            <w:tcW w:w="6336" w:type="dxa"/>
            <w:shd w:val="clear" w:color="auto" w:fill="FFFFFF"/>
            <w:tcMar>
              <w:top w:w="50" w:type="dxa"/>
              <w:left w:w="100" w:type="dxa"/>
              <w:bottom w:w="50" w:type="dxa"/>
              <w:right w:w="100" w:type="dxa"/>
            </w:tcMar>
          </w:tcPr>
          <w:p w14:paraId="5977AB1C" w14:textId="77777777" w:rsidR="006B7A04" w:rsidRDefault="00DE5ED9">
            <w:r>
              <w:rPr>
                <w:sz w:val="19"/>
                <w:szCs w:val="19"/>
              </w:rPr>
              <w:t>Financial governance questions tied to the By-Laws or SOP.</w:t>
            </w:r>
          </w:p>
        </w:tc>
      </w:tr>
      <w:tr w:rsidR="006B7A04" w14:paraId="5977AB20" w14:textId="77777777">
        <w:tblPrEx>
          <w:tblCellMar>
            <w:top w:w="0" w:type="dxa"/>
            <w:bottom w:w="0" w:type="dxa"/>
          </w:tblCellMar>
        </w:tblPrEx>
        <w:tc>
          <w:tcPr>
            <w:tcW w:w="2735" w:type="dxa"/>
            <w:shd w:val="clear" w:color="auto" w:fill="F5F5F5"/>
            <w:tcMar>
              <w:top w:w="50" w:type="dxa"/>
              <w:left w:w="100" w:type="dxa"/>
              <w:bottom w:w="50" w:type="dxa"/>
              <w:right w:w="100" w:type="dxa"/>
            </w:tcMar>
          </w:tcPr>
          <w:p w14:paraId="5977AB1E" w14:textId="77777777" w:rsidR="006B7A04" w:rsidRDefault="00DE5ED9">
            <w:r>
              <w:rPr>
                <w:sz w:val="19"/>
                <w:szCs w:val="19"/>
              </w:rPr>
              <w:t>Sergeant-at-Arms</w:t>
            </w:r>
          </w:p>
        </w:tc>
        <w:tc>
          <w:tcPr>
            <w:tcW w:w="6336" w:type="dxa"/>
            <w:shd w:val="clear" w:color="auto" w:fill="F5F5F5"/>
            <w:tcMar>
              <w:top w:w="50" w:type="dxa"/>
              <w:left w:w="100" w:type="dxa"/>
              <w:bottom w:w="50" w:type="dxa"/>
              <w:right w:w="100" w:type="dxa"/>
            </w:tcMar>
          </w:tcPr>
          <w:p w14:paraId="5977AB1F" w14:textId="77777777" w:rsidR="006B7A04" w:rsidRDefault="00DE5ED9">
            <w:r>
              <w:rPr>
                <w:sz w:val="19"/>
                <w:szCs w:val="19"/>
              </w:rPr>
              <w:t>Order and discipline in accordance with procedure.</w:t>
            </w:r>
          </w:p>
        </w:tc>
      </w:tr>
      <w:tr w:rsidR="006B7A04" w14:paraId="5977AB23" w14:textId="77777777">
        <w:tblPrEx>
          <w:tblCellMar>
            <w:top w:w="0" w:type="dxa"/>
            <w:bottom w:w="0" w:type="dxa"/>
          </w:tblCellMar>
        </w:tblPrEx>
        <w:tc>
          <w:tcPr>
            <w:tcW w:w="2735" w:type="dxa"/>
            <w:shd w:val="clear" w:color="auto" w:fill="FFFFFF"/>
            <w:tcMar>
              <w:top w:w="50" w:type="dxa"/>
              <w:left w:w="100" w:type="dxa"/>
              <w:bottom w:w="50" w:type="dxa"/>
              <w:right w:w="100" w:type="dxa"/>
            </w:tcMar>
          </w:tcPr>
          <w:p w14:paraId="5977AB21" w14:textId="77777777" w:rsidR="006B7A04" w:rsidRDefault="00DE5ED9">
            <w:r>
              <w:rPr>
                <w:sz w:val="19"/>
                <w:szCs w:val="19"/>
              </w:rPr>
              <w:t>Department/National JA</w:t>
            </w:r>
          </w:p>
        </w:tc>
        <w:tc>
          <w:tcPr>
            <w:tcW w:w="6336" w:type="dxa"/>
            <w:shd w:val="clear" w:color="auto" w:fill="FFFFFF"/>
            <w:tcMar>
              <w:top w:w="50" w:type="dxa"/>
              <w:left w:w="100" w:type="dxa"/>
              <w:bottom w:w="50" w:type="dxa"/>
              <w:right w:w="100" w:type="dxa"/>
            </w:tcMar>
          </w:tcPr>
          <w:p w14:paraId="5977AB22" w14:textId="77777777" w:rsidR="006B7A04" w:rsidRDefault="00DE5ED9">
            <w:r>
              <w:rPr>
                <w:sz w:val="19"/>
                <w:szCs w:val="19"/>
              </w:rPr>
              <w:t>Database SOP review, corrections, verification, and interpretation questions.</w:t>
            </w:r>
          </w:p>
        </w:tc>
      </w:tr>
    </w:tbl>
    <w:p w14:paraId="5977AB24" w14:textId="77777777" w:rsidR="006B7A04" w:rsidRDefault="006B7A04">
      <w:pPr>
        <w:spacing w:after="160"/>
      </w:pPr>
    </w:p>
    <w:p w14:paraId="5977AB25" w14:textId="77777777" w:rsidR="006B7A04" w:rsidRDefault="00DE5ED9">
      <w:pPr>
        <w:pStyle w:val="Heading2"/>
        <w:spacing w:before="240" w:after="120"/>
      </w:pPr>
      <w:r>
        <w:t>Documentation and recordkeeping</w:t>
      </w:r>
    </w:p>
    <w:p w14:paraId="5977AB26" w14:textId="77777777" w:rsidR="006B7A04" w:rsidRDefault="00DE5ED9">
      <w:pPr>
        <w:pStyle w:val="ListParagraph"/>
        <w:numPr>
          <w:ilvl w:val="0"/>
          <w:numId w:val="2"/>
        </w:numPr>
        <w:spacing w:after="60"/>
      </w:pPr>
      <w:r>
        <w:t>Use the database for the official SOP upload, routing, and verification record.</w:t>
      </w:r>
    </w:p>
    <w:p w14:paraId="5977AB27" w14:textId="77777777" w:rsidR="006B7A04" w:rsidRDefault="00DE5ED9">
      <w:pPr>
        <w:pStyle w:val="ListParagraph"/>
        <w:numPr>
          <w:ilvl w:val="0"/>
          <w:numId w:val="2"/>
        </w:numPr>
        <w:spacing w:after="60"/>
      </w:pPr>
      <w:r>
        <w:t>Maintain written interpretations or rulings when significant.</w:t>
      </w:r>
    </w:p>
    <w:p w14:paraId="5977AB28" w14:textId="77777777" w:rsidR="006B7A04" w:rsidRDefault="00DE5ED9">
      <w:pPr>
        <w:pStyle w:val="ListParagraph"/>
        <w:numPr>
          <w:ilvl w:val="0"/>
          <w:numId w:val="2"/>
        </w:numPr>
        <w:spacing w:after="60"/>
      </w:pPr>
      <w:r>
        <w:t>Maintain records of disciplinary proceedings and outcomes.</w:t>
      </w:r>
    </w:p>
    <w:p w14:paraId="5977AB29" w14:textId="77777777" w:rsidR="006B7A04" w:rsidRDefault="00DE5ED9">
      <w:pPr>
        <w:pStyle w:val="ListParagraph"/>
        <w:numPr>
          <w:ilvl w:val="0"/>
          <w:numId w:val="2"/>
        </w:numPr>
        <w:spacing w:after="60"/>
      </w:pPr>
      <w:r>
        <w:t>Maintain communications related to governance matters.</w:t>
      </w:r>
    </w:p>
    <w:p w14:paraId="5977AB2A" w14:textId="77777777" w:rsidR="006B7A04" w:rsidRDefault="00DE5ED9">
      <w:pPr>
        <w:pStyle w:val="ListParagraph"/>
        <w:numPr>
          <w:ilvl w:val="0"/>
          <w:numId w:val="2"/>
        </w:numPr>
        <w:spacing w:after="60"/>
      </w:pPr>
      <w:r>
        <w:t>Protect confidential information and limit access to authorized officers.</w:t>
      </w:r>
    </w:p>
    <w:p w14:paraId="5977AB2B" w14:textId="77777777" w:rsidR="006B7A04" w:rsidRDefault="00DE5ED9">
      <w:pPr>
        <w:pStyle w:val="Heading2"/>
        <w:spacing w:before="240" w:after="120"/>
      </w:pPr>
      <w:r>
        <w:t>Best practices for success</w:t>
      </w:r>
    </w:p>
    <w:p w14:paraId="5977AB2C" w14:textId="77777777" w:rsidR="006B7A04" w:rsidRDefault="00DE5ED9">
      <w:pPr>
        <w:pStyle w:val="ListParagraph"/>
        <w:numPr>
          <w:ilvl w:val="0"/>
          <w:numId w:val="2"/>
        </w:numPr>
        <w:spacing w:after="60"/>
      </w:pPr>
      <w:r>
        <w:t>Always reference governing documents before giving an opinion.</w:t>
      </w:r>
    </w:p>
    <w:p w14:paraId="5977AB2D" w14:textId="77777777" w:rsidR="006B7A04" w:rsidRDefault="00DE5ED9">
      <w:pPr>
        <w:pStyle w:val="ListParagraph"/>
        <w:numPr>
          <w:ilvl w:val="0"/>
          <w:numId w:val="2"/>
        </w:numPr>
        <w:spacing w:after="60"/>
      </w:pPr>
      <w:r>
        <w:t>Remain impartial and professional.</w:t>
      </w:r>
    </w:p>
    <w:p w14:paraId="5977AB2E" w14:textId="77777777" w:rsidR="006B7A04" w:rsidRDefault="00DE5ED9">
      <w:pPr>
        <w:pStyle w:val="ListParagraph"/>
        <w:numPr>
          <w:ilvl w:val="0"/>
          <w:numId w:val="2"/>
        </w:numPr>
        <w:spacing w:after="60"/>
      </w:pPr>
      <w:r>
        <w:t>Document important rulings.</w:t>
      </w:r>
    </w:p>
    <w:p w14:paraId="5977AB2F" w14:textId="77777777" w:rsidR="006B7A04" w:rsidRDefault="00DE5ED9">
      <w:pPr>
        <w:pStyle w:val="ListParagraph"/>
        <w:numPr>
          <w:ilvl w:val="0"/>
          <w:numId w:val="2"/>
        </w:numPr>
        <w:spacing w:after="60"/>
      </w:pPr>
      <w:r>
        <w:t>Avoid emotional or personal involvement.</w:t>
      </w:r>
    </w:p>
    <w:p w14:paraId="5977AB30" w14:textId="77777777" w:rsidR="006B7A04" w:rsidRDefault="00DE5ED9">
      <w:pPr>
        <w:pStyle w:val="ListParagraph"/>
        <w:numPr>
          <w:ilvl w:val="0"/>
          <w:numId w:val="2"/>
        </w:numPr>
        <w:spacing w:after="60"/>
      </w:pPr>
      <w:r>
        <w:t>Check the database status rather than assuming an SOP was reviewed.</w:t>
      </w:r>
    </w:p>
    <w:p w14:paraId="5977AB31" w14:textId="77777777" w:rsidR="006B7A04" w:rsidRDefault="00DE5ED9">
      <w:pPr>
        <w:pStyle w:val="ListParagraph"/>
        <w:numPr>
          <w:ilvl w:val="0"/>
          <w:numId w:val="2"/>
        </w:numPr>
        <w:spacing w:after="60"/>
      </w:pPr>
      <w:r>
        <w:t>Remember that the Judge Advocate serves the organization, not an individual.</w:t>
      </w:r>
    </w:p>
    <w:p w14:paraId="5977AB32" w14:textId="77777777" w:rsidR="006B7A04" w:rsidRDefault="00DE5ED9">
      <w:pPr>
        <w:pStyle w:val="Heading2"/>
        <w:spacing w:before="240" w:after="120"/>
      </w:pPr>
      <w:r>
        <w:lastRenderedPageBreak/>
        <w:t>Elections and meetings – JA touchpoints</w:t>
      </w:r>
    </w:p>
    <w:p w14:paraId="5977AB33" w14:textId="77777777" w:rsidR="006B7A04" w:rsidRDefault="00DE5ED9">
      <w:pPr>
        <w:spacing w:after="140"/>
      </w:pPr>
      <w:r>
        <w:t>Assist the Chair with motions, debate limits, voting methods, quorum, and maintaining order. Before elections, clarify the rules, confirm ballot and credentialing procedures align with the governing documents, and ensure significant procedural rulings are documented in the minutes.</w:t>
      </w:r>
    </w:p>
    <w:p w14:paraId="5977AB34" w14:textId="77777777" w:rsidR="006B7A04" w:rsidRDefault="00DE5ED9">
      <w:pPr>
        <w:pStyle w:val="Heading1"/>
        <w:pBdr>
          <w:bottom w:val="single" w:sz="6" w:space="4" w:color="8B0000"/>
        </w:pBdr>
        <w:spacing w:before="360" w:after="160"/>
      </w:pPr>
      <w:r>
        <w:t>11. Convention Rules – Timelines and Requirements</w:t>
      </w:r>
    </w:p>
    <w:p w14:paraId="5977AB35" w14:textId="77777777" w:rsidR="006B7A04" w:rsidRDefault="00DE5ED9">
      <w:pPr>
        <w:pStyle w:val="Heading2"/>
        <w:spacing w:before="240" w:after="120"/>
      </w:pPr>
      <w:r>
        <w:t>Responsibility for convention rules</w:t>
      </w:r>
    </w:p>
    <w:p w14:paraId="5977AB36" w14:textId="77777777" w:rsidR="006B7A04" w:rsidRDefault="00DE5ED9">
      <w:pPr>
        <w:spacing w:after="140"/>
      </w:pPr>
      <w:r>
        <w:t>The Judge Advocate prepares, reviews, and ensures timely distribution of Convention Rules for Chapter, Department, and National conventions when required by governing documents or leadership direction. The rules establish the procedures under which the convention operates and promote fairness, consistency, and compliance.</w:t>
      </w:r>
    </w:p>
    <w:p w14:paraId="5977AB37" w14:textId="77777777" w:rsidR="006B7A04" w:rsidRDefault="00DE5ED9">
      <w:pPr>
        <w:pStyle w:val="Heading2"/>
        <w:spacing w:before="240" w:after="120"/>
      </w:pPr>
      <w:r>
        <w:t>Timeline</w:t>
      </w:r>
    </w:p>
    <w:p w14:paraId="5977AB38" w14:textId="77777777" w:rsidR="006B7A04" w:rsidRDefault="00DE5ED9">
      <w:pPr>
        <w:pBdr>
          <w:left w:val="single" w:sz="18" w:space="8" w:color="8A6200"/>
        </w:pBdr>
        <w:spacing w:before="120" w:after="220"/>
        <w:ind w:left="215"/>
      </w:pPr>
      <w:r>
        <w:rPr>
          <w:b/>
          <w:bCs/>
          <w:color w:val="8A6200"/>
        </w:rPr>
        <w:t xml:space="preserve">30-day standard practice — </w:t>
      </w:r>
      <w:r>
        <w:t>Convention Rules should be distributed no later than 30 days before the Convention unless Department or National policy sets another deadline. Earlier distribution is encouraged.</w:t>
      </w:r>
    </w:p>
    <w:p w14:paraId="5977AB39" w14:textId="77777777" w:rsidR="006B7A04" w:rsidRDefault="00DE5ED9">
      <w:pPr>
        <w:pStyle w:val="Heading2"/>
        <w:spacing w:before="240" w:after="120"/>
      </w:pPr>
      <w:r>
        <w:t>Events requiring Convention Rules</w:t>
      </w:r>
    </w:p>
    <w:p w14:paraId="5977AB3A" w14:textId="77777777" w:rsidR="006B7A04" w:rsidRDefault="00DE5ED9">
      <w:pPr>
        <w:pStyle w:val="ListParagraph"/>
        <w:numPr>
          <w:ilvl w:val="0"/>
          <w:numId w:val="2"/>
        </w:numPr>
        <w:spacing w:after="60"/>
      </w:pPr>
      <w:r>
        <w:t>Department Conventions.</w:t>
      </w:r>
    </w:p>
    <w:p w14:paraId="5977AB3B" w14:textId="77777777" w:rsidR="006B7A04" w:rsidRDefault="00DE5ED9">
      <w:pPr>
        <w:pStyle w:val="ListParagraph"/>
        <w:numPr>
          <w:ilvl w:val="0"/>
          <w:numId w:val="2"/>
        </w:numPr>
        <w:spacing w:after="60"/>
      </w:pPr>
      <w:r>
        <w:t>National Conventions.</w:t>
      </w:r>
    </w:p>
    <w:p w14:paraId="5977AB3C" w14:textId="77777777" w:rsidR="006B7A04" w:rsidRDefault="00DE5ED9">
      <w:pPr>
        <w:pStyle w:val="ListParagraph"/>
        <w:numPr>
          <w:ilvl w:val="0"/>
          <w:numId w:val="2"/>
        </w:numPr>
        <w:spacing w:after="60"/>
      </w:pPr>
      <w:r>
        <w:t>A special convention or special meeting where elections, amendments, or major business will be conducted.</w:t>
      </w:r>
    </w:p>
    <w:p w14:paraId="5977AB3D" w14:textId="77777777" w:rsidR="006B7A04" w:rsidRDefault="00DE5ED9">
      <w:pPr>
        <w:pStyle w:val="Heading2"/>
        <w:spacing w:before="240" w:after="120"/>
      </w:pPr>
      <w:r>
        <w:t>Typical content</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4"/>
        <w:gridCol w:w="6768"/>
      </w:tblGrid>
      <w:tr w:rsidR="006B7A04" w14:paraId="5977AB40" w14:textId="77777777">
        <w:tblPrEx>
          <w:tblCellMar>
            <w:top w:w="0" w:type="dxa"/>
            <w:bottom w:w="0" w:type="dxa"/>
          </w:tblCellMar>
        </w:tblPrEx>
        <w:trPr>
          <w:tblHeader/>
        </w:trPr>
        <w:tc>
          <w:tcPr>
            <w:tcW w:w="2304" w:type="dxa"/>
            <w:shd w:val="clear" w:color="auto" w:fill="8B0000"/>
            <w:tcMar>
              <w:top w:w="60" w:type="dxa"/>
              <w:left w:w="100" w:type="dxa"/>
              <w:bottom w:w="60" w:type="dxa"/>
              <w:right w:w="100" w:type="dxa"/>
            </w:tcMar>
          </w:tcPr>
          <w:p w14:paraId="5977AB3E" w14:textId="77777777" w:rsidR="006B7A04" w:rsidRDefault="00DE5ED9">
            <w:r>
              <w:rPr>
                <w:b/>
                <w:bCs/>
                <w:color w:val="FFFFFF"/>
                <w:sz w:val="19"/>
                <w:szCs w:val="19"/>
              </w:rPr>
              <w:t>Area</w:t>
            </w:r>
          </w:p>
        </w:tc>
        <w:tc>
          <w:tcPr>
            <w:tcW w:w="6768" w:type="dxa"/>
            <w:shd w:val="clear" w:color="auto" w:fill="8B0000"/>
            <w:tcMar>
              <w:top w:w="60" w:type="dxa"/>
              <w:left w:w="100" w:type="dxa"/>
              <w:bottom w:w="60" w:type="dxa"/>
              <w:right w:w="100" w:type="dxa"/>
            </w:tcMar>
          </w:tcPr>
          <w:p w14:paraId="5977AB3F" w14:textId="77777777" w:rsidR="006B7A04" w:rsidRDefault="00DE5ED9">
            <w:r>
              <w:rPr>
                <w:b/>
                <w:bCs/>
                <w:color w:val="FFFFFF"/>
                <w:sz w:val="19"/>
                <w:szCs w:val="19"/>
              </w:rPr>
              <w:t>Include</w:t>
            </w:r>
          </w:p>
        </w:tc>
      </w:tr>
      <w:tr w:rsidR="006B7A04" w14:paraId="5977AB43"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5977AB41" w14:textId="77777777" w:rsidR="006B7A04" w:rsidRDefault="00DE5ED9">
            <w:r>
              <w:rPr>
                <w:sz w:val="19"/>
                <w:szCs w:val="19"/>
              </w:rPr>
              <w:t>Authority</w:t>
            </w:r>
          </w:p>
        </w:tc>
        <w:tc>
          <w:tcPr>
            <w:tcW w:w="6768" w:type="dxa"/>
            <w:shd w:val="clear" w:color="auto" w:fill="F5F5F5"/>
            <w:tcMar>
              <w:top w:w="50" w:type="dxa"/>
              <w:left w:w="100" w:type="dxa"/>
              <w:bottom w:w="50" w:type="dxa"/>
              <w:right w:w="100" w:type="dxa"/>
            </w:tcMar>
          </w:tcPr>
          <w:p w14:paraId="5977AB42" w14:textId="77777777" w:rsidR="006B7A04" w:rsidRDefault="00DE5ED9">
            <w:r>
              <w:rPr>
                <w:sz w:val="19"/>
                <w:szCs w:val="19"/>
              </w:rPr>
              <w:t>The governing documents under which the Convention is held.</w:t>
            </w:r>
          </w:p>
        </w:tc>
      </w:tr>
      <w:tr w:rsidR="006B7A04" w14:paraId="5977AB46"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5977AB44" w14:textId="77777777" w:rsidR="006B7A04" w:rsidRDefault="00DE5ED9">
            <w:r>
              <w:rPr>
                <w:sz w:val="19"/>
                <w:szCs w:val="19"/>
              </w:rPr>
              <w:t>Credentials</w:t>
            </w:r>
          </w:p>
        </w:tc>
        <w:tc>
          <w:tcPr>
            <w:tcW w:w="6768" w:type="dxa"/>
            <w:shd w:val="clear" w:color="auto" w:fill="FFFFFF"/>
            <w:tcMar>
              <w:top w:w="50" w:type="dxa"/>
              <w:left w:w="100" w:type="dxa"/>
              <w:bottom w:w="50" w:type="dxa"/>
              <w:right w:w="100" w:type="dxa"/>
            </w:tcMar>
          </w:tcPr>
          <w:p w14:paraId="5977AB45" w14:textId="77777777" w:rsidR="006B7A04" w:rsidRDefault="00DE5ED9">
            <w:r>
              <w:rPr>
                <w:sz w:val="19"/>
                <w:szCs w:val="19"/>
              </w:rPr>
              <w:t>Registration, eligibility, seating, and delegate strength.</w:t>
            </w:r>
          </w:p>
        </w:tc>
      </w:tr>
      <w:tr w:rsidR="006B7A04" w14:paraId="5977AB49"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5977AB47" w14:textId="77777777" w:rsidR="006B7A04" w:rsidRDefault="00DE5ED9">
            <w:r>
              <w:rPr>
                <w:sz w:val="19"/>
                <w:szCs w:val="19"/>
              </w:rPr>
              <w:t>Business</w:t>
            </w:r>
          </w:p>
        </w:tc>
        <w:tc>
          <w:tcPr>
            <w:tcW w:w="6768" w:type="dxa"/>
            <w:shd w:val="clear" w:color="auto" w:fill="F5F5F5"/>
            <w:tcMar>
              <w:top w:w="50" w:type="dxa"/>
              <w:left w:w="100" w:type="dxa"/>
              <w:bottom w:w="50" w:type="dxa"/>
              <w:right w:w="100" w:type="dxa"/>
            </w:tcMar>
          </w:tcPr>
          <w:p w14:paraId="5977AB48" w14:textId="77777777" w:rsidR="006B7A04" w:rsidRDefault="00DE5ED9">
            <w:r>
              <w:rPr>
                <w:sz w:val="19"/>
                <w:szCs w:val="19"/>
              </w:rPr>
              <w:t>Order of business, motions, debate, and voting.</w:t>
            </w:r>
          </w:p>
        </w:tc>
      </w:tr>
      <w:tr w:rsidR="006B7A04" w14:paraId="5977AB4C"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5977AB4A" w14:textId="77777777" w:rsidR="006B7A04" w:rsidRDefault="00DE5ED9">
            <w:r>
              <w:rPr>
                <w:sz w:val="19"/>
                <w:szCs w:val="19"/>
              </w:rPr>
              <w:t>Elections</w:t>
            </w:r>
          </w:p>
        </w:tc>
        <w:tc>
          <w:tcPr>
            <w:tcW w:w="6768" w:type="dxa"/>
            <w:shd w:val="clear" w:color="auto" w:fill="FFFFFF"/>
            <w:tcMar>
              <w:top w:w="50" w:type="dxa"/>
              <w:left w:w="100" w:type="dxa"/>
              <w:bottom w:w="50" w:type="dxa"/>
              <w:right w:w="100" w:type="dxa"/>
            </w:tcMar>
          </w:tcPr>
          <w:p w14:paraId="5977AB4B" w14:textId="77777777" w:rsidR="006B7A04" w:rsidRDefault="00DE5ED9">
            <w:r>
              <w:rPr>
                <w:sz w:val="19"/>
                <w:szCs w:val="19"/>
              </w:rPr>
              <w:t>Nominations, ballots, election process, and result requirements.</w:t>
            </w:r>
          </w:p>
        </w:tc>
      </w:tr>
      <w:tr w:rsidR="006B7A04" w14:paraId="5977AB4F" w14:textId="77777777">
        <w:tblPrEx>
          <w:tblCellMar>
            <w:top w:w="0" w:type="dxa"/>
            <w:bottom w:w="0" w:type="dxa"/>
          </w:tblCellMar>
        </w:tblPrEx>
        <w:tc>
          <w:tcPr>
            <w:tcW w:w="2304" w:type="dxa"/>
            <w:shd w:val="clear" w:color="auto" w:fill="F5F5F5"/>
            <w:tcMar>
              <w:top w:w="50" w:type="dxa"/>
              <w:left w:w="100" w:type="dxa"/>
              <w:bottom w:w="50" w:type="dxa"/>
              <w:right w:w="100" w:type="dxa"/>
            </w:tcMar>
          </w:tcPr>
          <w:p w14:paraId="5977AB4D" w14:textId="77777777" w:rsidR="006B7A04" w:rsidRDefault="00DE5ED9">
            <w:r>
              <w:rPr>
                <w:sz w:val="19"/>
                <w:szCs w:val="19"/>
              </w:rPr>
              <w:t>Amendments</w:t>
            </w:r>
          </w:p>
        </w:tc>
        <w:tc>
          <w:tcPr>
            <w:tcW w:w="6768" w:type="dxa"/>
            <w:shd w:val="clear" w:color="auto" w:fill="F5F5F5"/>
            <w:tcMar>
              <w:top w:w="50" w:type="dxa"/>
              <w:left w:w="100" w:type="dxa"/>
              <w:bottom w:w="50" w:type="dxa"/>
              <w:right w:w="100" w:type="dxa"/>
            </w:tcMar>
          </w:tcPr>
          <w:p w14:paraId="5977AB4E" w14:textId="77777777" w:rsidR="006B7A04" w:rsidRDefault="00DE5ED9">
            <w:r>
              <w:rPr>
                <w:sz w:val="19"/>
                <w:szCs w:val="19"/>
              </w:rPr>
              <w:t>Notice, debate, and vote thresholds.</w:t>
            </w:r>
          </w:p>
        </w:tc>
      </w:tr>
      <w:tr w:rsidR="006B7A04" w14:paraId="5977AB52" w14:textId="77777777">
        <w:tblPrEx>
          <w:tblCellMar>
            <w:top w:w="0" w:type="dxa"/>
            <w:bottom w:w="0" w:type="dxa"/>
          </w:tblCellMar>
        </w:tblPrEx>
        <w:tc>
          <w:tcPr>
            <w:tcW w:w="2304" w:type="dxa"/>
            <w:shd w:val="clear" w:color="auto" w:fill="FFFFFF"/>
            <w:tcMar>
              <w:top w:w="50" w:type="dxa"/>
              <w:left w:w="100" w:type="dxa"/>
              <w:bottom w:w="50" w:type="dxa"/>
              <w:right w:w="100" w:type="dxa"/>
            </w:tcMar>
          </w:tcPr>
          <w:p w14:paraId="5977AB50" w14:textId="77777777" w:rsidR="006B7A04" w:rsidRDefault="00DE5ED9">
            <w:r>
              <w:rPr>
                <w:sz w:val="19"/>
                <w:szCs w:val="19"/>
              </w:rPr>
              <w:t>Rule suspension</w:t>
            </w:r>
          </w:p>
        </w:tc>
        <w:tc>
          <w:tcPr>
            <w:tcW w:w="6768" w:type="dxa"/>
            <w:shd w:val="clear" w:color="auto" w:fill="FFFFFF"/>
            <w:tcMar>
              <w:top w:w="50" w:type="dxa"/>
              <w:left w:w="100" w:type="dxa"/>
              <w:bottom w:w="50" w:type="dxa"/>
              <w:right w:w="100" w:type="dxa"/>
            </w:tcMar>
          </w:tcPr>
          <w:p w14:paraId="5977AB51" w14:textId="77777777" w:rsidR="006B7A04" w:rsidRDefault="00DE5ED9">
            <w:r>
              <w:rPr>
                <w:sz w:val="19"/>
                <w:szCs w:val="19"/>
              </w:rPr>
              <w:t>Whether suspension is permitted and what vote is required.</w:t>
            </w:r>
          </w:p>
        </w:tc>
      </w:tr>
    </w:tbl>
    <w:p w14:paraId="5977AB53" w14:textId="77777777" w:rsidR="006B7A04" w:rsidRDefault="00DE5ED9">
      <w:pPr>
        <w:pStyle w:val="Heading1"/>
        <w:pBdr>
          <w:bottom w:val="single" w:sz="6" w:space="4" w:color="8B0000"/>
        </w:pBdr>
        <w:spacing w:before="360" w:after="160"/>
      </w:pPr>
      <w:r>
        <w:t>12. Convention Rules – Approval and Distribution</w:t>
      </w:r>
    </w:p>
    <w:p w14:paraId="5977AB54" w14:textId="77777777" w:rsidR="006B7A04" w:rsidRDefault="00DE5ED9">
      <w:pPr>
        <w:pStyle w:val="Heading2"/>
        <w:spacing w:before="240" w:after="120"/>
      </w:pPr>
      <w:r>
        <w:t>Compliance review</w:t>
      </w:r>
    </w:p>
    <w:p w14:paraId="5977AB55" w14:textId="77777777" w:rsidR="006B7A04" w:rsidRDefault="00DE5ED9">
      <w:pPr>
        <w:spacing w:after="140"/>
      </w:pPr>
      <w:r>
        <w:t>The Judge Advocate must ensure all Convention Rules comply with the Unified Constitution and By-Laws, approved SOPs, and applicable parliamentary procedure.</w:t>
      </w:r>
    </w:p>
    <w:p w14:paraId="5977AB56" w14:textId="77777777" w:rsidR="006B7A04" w:rsidRDefault="00DE5ED9">
      <w:pPr>
        <w:pStyle w:val="Heading2"/>
        <w:spacing w:before="240" w:after="120"/>
      </w:pPr>
      <w:r>
        <w:t>Approval</w:t>
      </w:r>
    </w:p>
    <w:p w14:paraId="5977AB57" w14:textId="77777777" w:rsidR="006B7A04" w:rsidRDefault="00DE5ED9">
      <w:pPr>
        <w:pStyle w:val="ListParagraph"/>
        <w:numPr>
          <w:ilvl w:val="0"/>
          <w:numId w:val="2"/>
        </w:numPr>
        <w:spacing w:after="60"/>
      </w:pPr>
      <w:r>
        <w:t>Rules may require approval by the Executive Board or Convention body, depending on the level.</w:t>
      </w:r>
    </w:p>
    <w:p w14:paraId="5977AB58" w14:textId="77777777" w:rsidR="006B7A04" w:rsidRDefault="00DE5ED9">
      <w:pPr>
        <w:pStyle w:val="ListParagraph"/>
        <w:numPr>
          <w:ilvl w:val="0"/>
          <w:numId w:val="2"/>
        </w:numPr>
        <w:spacing w:after="60"/>
      </w:pPr>
      <w:r>
        <w:t>Rules must not conflict with governing documents.</w:t>
      </w:r>
    </w:p>
    <w:p w14:paraId="5977AB59" w14:textId="77777777" w:rsidR="006B7A04" w:rsidRDefault="00DE5ED9">
      <w:pPr>
        <w:pStyle w:val="ListParagraph"/>
        <w:numPr>
          <w:ilvl w:val="0"/>
          <w:numId w:val="2"/>
        </w:numPr>
        <w:spacing w:after="60"/>
      </w:pPr>
      <w:r>
        <w:t>Rules may not restrict rights granted under the Unified Constitution and By-Laws.</w:t>
      </w:r>
    </w:p>
    <w:p w14:paraId="5977AB5A" w14:textId="77777777" w:rsidR="006B7A04" w:rsidRDefault="00DE5ED9">
      <w:pPr>
        <w:pStyle w:val="ListParagraph"/>
        <w:numPr>
          <w:ilvl w:val="0"/>
          <w:numId w:val="2"/>
        </w:numPr>
        <w:spacing w:after="60"/>
      </w:pPr>
      <w:r>
        <w:t>When a conflict exists, the governing documents take precedence.</w:t>
      </w:r>
    </w:p>
    <w:p w14:paraId="5977AB5B" w14:textId="77777777" w:rsidR="006B7A04" w:rsidRDefault="00DE5ED9">
      <w:pPr>
        <w:pStyle w:val="Heading2"/>
        <w:spacing w:before="240" w:after="120"/>
      </w:pPr>
      <w:r>
        <w:t>Distribution</w:t>
      </w:r>
    </w:p>
    <w:p w14:paraId="5977AB5C" w14:textId="77777777" w:rsidR="006B7A04" w:rsidRDefault="00DE5ED9">
      <w:pPr>
        <w:pStyle w:val="ListParagraph"/>
        <w:numPr>
          <w:ilvl w:val="0"/>
          <w:numId w:val="2"/>
        </w:numPr>
        <w:spacing w:after="60"/>
      </w:pPr>
      <w:r>
        <w:lastRenderedPageBreak/>
        <w:t>Provide the rules to leadership and delegates in advance.</w:t>
      </w:r>
    </w:p>
    <w:p w14:paraId="5977AB5D" w14:textId="77777777" w:rsidR="006B7A04" w:rsidRDefault="00DE5ED9">
      <w:pPr>
        <w:pStyle w:val="ListParagraph"/>
        <w:numPr>
          <w:ilvl w:val="0"/>
          <w:numId w:val="2"/>
        </w:numPr>
        <w:spacing w:after="60"/>
      </w:pPr>
      <w:r>
        <w:t>Include them in convention packets or pre-convention materials.</w:t>
      </w:r>
    </w:p>
    <w:p w14:paraId="5977AB5E" w14:textId="77777777" w:rsidR="006B7A04" w:rsidRDefault="00DE5ED9">
      <w:pPr>
        <w:pStyle w:val="ListParagraph"/>
        <w:numPr>
          <w:ilvl w:val="0"/>
          <w:numId w:val="2"/>
        </w:numPr>
        <w:spacing w:after="60"/>
      </w:pPr>
      <w:r>
        <w:t>Make them available in written or electronic form.</w:t>
      </w:r>
    </w:p>
    <w:p w14:paraId="5977AB5F" w14:textId="77777777" w:rsidR="006B7A04" w:rsidRDefault="00DE5ED9">
      <w:pPr>
        <w:pStyle w:val="ListParagraph"/>
        <w:numPr>
          <w:ilvl w:val="0"/>
          <w:numId w:val="2"/>
        </w:numPr>
        <w:spacing w:after="60"/>
      </w:pPr>
      <w:r>
        <w:t>Coordinate distribution with the Secretary while retaining content authority with the Judge Advocate.</w:t>
      </w:r>
    </w:p>
    <w:p w14:paraId="5977AB60" w14:textId="77777777" w:rsidR="006B7A04" w:rsidRDefault="00DE5ED9">
      <w:pPr>
        <w:pStyle w:val="Heading2"/>
        <w:spacing w:before="240" w:after="120"/>
      </w:pPr>
      <w:r>
        <w:t>Failure to distribute</w:t>
      </w:r>
    </w:p>
    <w:p w14:paraId="5977AB61" w14:textId="77777777" w:rsidR="006B7A04" w:rsidRDefault="00DE5ED9">
      <w:pPr>
        <w:spacing w:after="140"/>
      </w:pPr>
      <w:r>
        <w:t>Failure to provide Convention Rules in advance may lead to procedural challenges, disputes regarding elections or amendments, and appeals to Department or National authority. Proper preparation and timely distribution protect the integrity of the Convention.</w:t>
      </w:r>
    </w:p>
    <w:p w14:paraId="5977AB62" w14:textId="77777777" w:rsidR="006B7A04" w:rsidRDefault="00DE5ED9">
      <w:pPr>
        <w:pBdr>
          <w:left w:val="single" w:sz="18" w:space="8" w:color="8A6200"/>
        </w:pBdr>
        <w:spacing w:before="120" w:after="220"/>
        <w:ind w:left="215"/>
      </w:pPr>
      <w:r>
        <w:rPr>
          <w:b/>
          <w:bCs/>
          <w:color w:val="8A6200"/>
        </w:rPr>
        <w:t xml:space="preserve">Summary — </w:t>
      </w:r>
      <w:r>
        <w:t>The Judge Advocate helps ensure every Convention is fair, orderly, transparent, and compliant. Timely preparation and distribution of the rules supports consistency and trust.</w:t>
      </w:r>
    </w:p>
    <w:p w14:paraId="5977AB63" w14:textId="77777777" w:rsidR="006B7A04" w:rsidRDefault="00DE5ED9">
      <w:pPr>
        <w:pStyle w:val="Heading1"/>
        <w:pBdr>
          <w:bottom w:val="single" w:sz="6" w:space="4" w:color="8B0000"/>
        </w:pBdr>
        <w:spacing w:before="360" w:after="160"/>
      </w:pPr>
      <w:r>
        <w:t>13. Sample Convention Rules – Articles I through V</w:t>
      </w:r>
    </w:p>
    <w:p w14:paraId="5977AB64" w14:textId="77777777" w:rsidR="006B7A04" w:rsidRDefault="00DE5ED9">
      <w:pPr>
        <w:spacing w:after="140"/>
      </w:pPr>
      <w:r>
        <w:t>These sample rules are adopted under the authority of the AMVETS Riders Unified Constitution and By-Laws and are intended to support fairness, consistency, transparency, and orderly procedure.</w:t>
      </w:r>
    </w:p>
    <w:p w14:paraId="5977AB65" w14:textId="77777777" w:rsidR="006B7A04" w:rsidRDefault="00DE5ED9">
      <w:pPr>
        <w:pStyle w:val="Heading2"/>
        <w:spacing w:before="240" w:after="120"/>
      </w:pPr>
      <w:r>
        <w:t>Article I – Authority and Scope</w:t>
      </w:r>
    </w:p>
    <w:p w14:paraId="5977AB66" w14:textId="77777777" w:rsidR="006B7A04" w:rsidRDefault="00DE5ED9">
      <w:pPr>
        <w:pStyle w:val="ListParagraph"/>
        <w:numPr>
          <w:ilvl w:val="0"/>
          <w:numId w:val="2"/>
        </w:numPr>
        <w:spacing w:after="60"/>
      </w:pPr>
      <w:r>
        <w:t>These Convention Rules derive their authority from the AMVETS Riders Unified Constitution and By-Laws.</w:t>
      </w:r>
    </w:p>
    <w:p w14:paraId="5977AB67" w14:textId="77777777" w:rsidR="006B7A04" w:rsidRDefault="00DE5ED9">
      <w:pPr>
        <w:pStyle w:val="ListParagraph"/>
        <w:numPr>
          <w:ilvl w:val="0"/>
          <w:numId w:val="2"/>
        </w:numPr>
        <w:spacing w:after="60"/>
      </w:pPr>
      <w:r>
        <w:t>The rules apply to all delegates, alternates, officers, and members in attendance.</w:t>
      </w:r>
    </w:p>
    <w:p w14:paraId="5977AB68" w14:textId="77777777" w:rsidR="006B7A04" w:rsidRDefault="00DE5ED9">
      <w:pPr>
        <w:pStyle w:val="ListParagraph"/>
        <w:numPr>
          <w:ilvl w:val="0"/>
          <w:numId w:val="2"/>
        </w:numPr>
        <w:spacing w:after="60"/>
      </w:pPr>
      <w:r>
        <w:t>If a conflict exists, the Unified Constitution and By-Laws prevail.</w:t>
      </w:r>
    </w:p>
    <w:p w14:paraId="5977AB69" w14:textId="77777777" w:rsidR="006B7A04" w:rsidRDefault="00DE5ED9">
      <w:pPr>
        <w:pStyle w:val="Heading2"/>
        <w:spacing w:before="240" w:after="120"/>
      </w:pPr>
      <w:r>
        <w:t>Article II – Convention Officials</w:t>
      </w:r>
    </w:p>
    <w:p w14:paraId="5977AB6A" w14:textId="77777777" w:rsidR="006B7A04" w:rsidRDefault="00DE5ED9">
      <w:pPr>
        <w:pStyle w:val="ListParagraph"/>
        <w:numPr>
          <w:ilvl w:val="0"/>
          <w:numId w:val="2"/>
        </w:numPr>
        <w:spacing w:after="60"/>
      </w:pPr>
      <w:r>
        <w:t>The appropriate Presiding Officer presides over the Convention.</w:t>
      </w:r>
    </w:p>
    <w:p w14:paraId="5977AB6B" w14:textId="77777777" w:rsidR="006B7A04" w:rsidRDefault="00DE5ED9">
      <w:pPr>
        <w:pStyle w:val="ListParagraph"/>
        <w:numPr>
          <w:ilvl w:val="0"/>
          <w:numId w:val="2"/>
        </w:numPr>
        <w:spacing w:after="60"/>
      </w:pPr>
      <w:r>
        <w:t>The Judge Advocate serves as chief procedural advisor.</w:t>
      </w:r>
    </w:p>
    <w:p w14:paraId="5977AB6C" w14:textId="77777777" w:rsidR="006B7A04" w:rsidRDefault="00DE5ED9">
      <w:pPr>
        <w:pStyle w:val="ListParagraph"/>
        <w:numPr>
          <w:ilvl w:val="0"/>
          <w:numId w:val="2"/>
        </w:numPr>
        <w:spacing w:after="60"/>
      </w:pPr>
      <w:r>
        <w:t>The Sergeant-at-Arms maintains order and security as directed.</w:t>
      </w:r>
    </w:p>
    <w:p w14:paraId="5977AB6D" w14:textId="77777777" w:rsidR="006B7A04" w:rsidRDefault="00DE5ED9">
      <w:pPr>
        <w:pStyle w:val="ListParagraph"/>
        <w:numPr>
          <w:ilvl w:val="0"/>
          <w:numId w:val="2"/>
        </w:numPr>
        <w:spacing w:after="60"/>
      </w:pPr>
      <w:r>
        <w:t>The Secretary maintains official records and minutes.</w:t>
      </w:r>
    </w:p>
    <w:p w14:paraId="5977AB6E" w14:textId="77777777" w:rsidR="006B7A04" w:rsidRDefault="00DE5ED9">
      <w:pPr>
        <w:pStyle w:val="Heading2"/>
        <w:spacing w:before="240" w:after="120"/>
      </w:pPr>
      <w:r>
        <w:t>Article III – Credentials and Seating</w:t>
      </w:r>
    </w:p>
    <w:p w14:paraId="5977AB6F" w14:textId="77777777" w:rsidR="006B7A04" w:rsidRDefault="00DE5ED9">
      <w:pPr>
        <w:pStyle w:val="ListParagraph"/>
        <w:numPr>
          <w:ilvl w:val="0"/>
          <w:numId w:val="2"/>
        </w:numPr>
        <w:spacing w:after="60"/>
      </w:pPr>
      <w:r>
        <w:t>Delegates and alternates must be properly registered and credentialed.</w:t>
      </w:r>
    </w:p>
    <w:p w14:paraId="5977AB70" w14:textId="77777777" w:rsidR="006B7A04" w:rsidRDefault="00DE5ED9">
      <w:pPr>
        <w:pStyle w:val="ListParagraph"/>
        <w:numPr>
          <w:ilvl w:val="0"/>
          <w:numId w:val="2"/>
        </w:numPr>
        <w:spacing w:after="60"/>
      </w:pPr>
      <w:r>
        <w:t>Only members in good standing may be seated as delegates.</w:t>
      </w:r>
    </w:p>
    <w:p w14:paraId="5977AB71" w14:textId="77777777" w:rsidR="006B7A04" w:rsidRDefault="00DE5ED9">
      <w:pPr>
        <w:pStyle w:val="ListParagraph"/>
        <w:numPr>
          <w:ilvl w:val="0"/>
          <w:numId w:val="2"/>
        </w:numPr>
        <w:spacing w:after="60"/>
      </w:pPr>
      <w:r>
        <w:t>The Credentials Committee verifies eligibility and reports delegate strength.</w:t>
      </w:r>
    </w:p>
    <w:p w14:paraId="5977AB72" w14:textId="77777777" w:rsidR="006B7A04" w:rsidRDefault="00DE5ED9">
      <w:pPr>
        <w:pStyle w:val="ListParagraph"/>
        <w:numPr>
          <w:ilvl w:val="0"/>
          <w:numId w:val="2"/>
        </w:numPr>
        <w:spacing w:after="60"/>
      </w:pPr>
      <w:r>
        <w:t>No voting occurs until the Credentials Report is accepted.</w:t>
      </w:r>
    </w:p>
    <w:p w14:paraId="5977AB73" w14:textId="77777777" w:rsidR="006B7A04" w:rsidRDefault="00DE5ED9">
      <w:pPr>
        <w:pStyle w:val="Heading2"/>
        <w:spacing w:before="240" w:after="120"/>
      </w:pPr>
      <w:r>
        <w:t>Article IV – Quorum</w:t>
      </w:r>
    </w:p>
    <w:p w14:paraId="5977AB74" w14:textId="77777777" w:rsidR="006B7A04" w:rsidRDefault="00DE5ED9">
      <w:pPr>
        <w:pStyle w:val="ListParagraph"/>
        <w:numPr>
          <w:ilvl w:val="0"/>
          <w:numId w:val="2"/>
        </w:numPr>
        <w:spacing w:after="60"/>
      </w:pPr>
      <w:r>
        <w:t>Quorum is established according to the Unified Constitution and By-Laws.</w:t>
      </w:r>
    </w:p>
    <w:p w14:paraId="5977AB75" w14:textId="77777777" w:rsidR="006B7A04" w:rsidRDefault="00DE5ED9">
      <w:pPr>
        <w:pStyle w:val="ListParagraph"/>
        <w:numPr>
          <w:ilvl w:val="0"/>
          <w:numId w:val="2"/>
        </w:numPr>
        <w:spacing w:after="60"/>
      </w:pPr>
      <w:r>
        <w:t>Once established, quorum remains unless officially challenged.</w:t>
      </w:r>
    </w:p>
    <w:p w14:paraId="5977AB76" w14:textId="77777777" w:rsidR="006B7A04" w:rsidRDefault="00DE5ED9">
      <w:pPr>
        <w:pStyle w:val="Heading2"/>
        <w:spacing w:before="240" w:after="120"/>
      </w:pPr>
      <w:r>
        <w:t>Article V – Order of Business</w:t>
      </w:r>
    </w:p>
    <w:p w14:paraId="5977AB77" w14:textId="77777777" w:rsidR="006B7A04" w:rsidRDefault="00DE5ED9">
      <w:pPr>
        <w:pStyle w:val="ListParagraph"/>
        <w:numPr>
          <w:ilvl w:val="0"/>
          <w:numId w:val="2"/>
        </w:numPr>
        <w:spacing w:after="60"/>
      </w:pPr>
      <w:r>
        <w:t>Call to Order; Opening Ceremonies; Appointment of Convention Committees; Credentials Committee Report; Adoption of Convention Rules; Officer Reports; Unfinished Business; New Business; Elections; Amendments to Constitution or SOPs; Announcements; Adjournment.</w:t>
      </w:r>
    </w:p>
    <w:p w14:paraId="5977AB78" w14:textId="77777777" w:rsidR="006B7A04" w:rsidRDefault="00DE5ED9">
      <w:pPr>
        <w:pStyle w:val="Heading1"/>
        <w:pBdr>
          <w:bottom w:val="single" w:sz="6" w:space="4" w:color="8B0000"/>
        </w:pBdr>
        <w:spacing w:before="360" w:after="160"/>
      </w:pPr>
      <w:r>
        <w:t>14. Sample Convention Rules – Articles VI through XII</w:t>
      </w:r>
    </w:p>
    <w:p w14:paraId="5977AB79" w14:textId="77777777" w:rsidR="006B7A04" w:rsidRDefault="00DE5ED9">
      <w:pPr>
        <w:pStyle w:val="Heading2"/>
        <w:spacing w:before="240" w:after="120"/>
      </w:pPr>
      <w:r>
        <w:lastRenderedPageBreak/>
        <w:t>Article VI – Motions and Debate</w:t>
      </w:r>
    </w:p>
    <w:p w14:paraId="5977AB7A" w14:textId="77777777" w:rsidR="006B7A04" w:rsidRDefault="00DE5ED9">
      <w:pPr>
        <w:pStyle w:val="ListParagraph"/>
        <w:numPr>
          <w:ilvl w:val="0"/>
          <w:numId w:val="2"/>
        </w:numPr>
        <w:spacing w:after="60"/>
      </w:pPr>
      <w:r>
        <w:t>Motions must be submitted in proper parliamentary form.</w:t>
      </w:r>
    </w:p>
    <w:p w14:paraId="5977AB7B" w14:textId="77777777" w:rsidR="006B7A04" w:rsidRDefault="00DE5ED9">
      <w:pPr>
        <w:pStyle w:val="ListParagraph"/>
        <w:numPr>
          <w:ilvl w:val="0"/>
          <w:numId w:val="2"/>
        </w:numPr>
        <w:spacing w:after="60"/>
      </w:pPr>
      <w:r>
        <w:t>Each speaker is limited to two minutes per motion unless extended.</w:t>
      </w:r>
    </w:p>
    <w:p w14:paraId="5977AB7C" w14:textId="77777777" w:rsidR="006B7A04" w:rsidRDefault="00DE5ED9">
      <w:pPr>
        <w:pStyle w:val="ListParagraph"/>
        <w:numPr>
          <w:ilvl w:val="0"/>
          <w:numId w:val="2"/>
        </w:numPr>
        <w:spacing w:after="60"/>
      </w:pPr>
      <w:r>
        <w:t>No member speaks more than once on the same motion until others have spoken.</w:t>
      </w:r>
    </w:p>
    <w:p w14:paraId="5977AB7D" w14:textId="77777777" w:rsidR="006B7A04" w:rsidRDefault="00DE5ED9">
      <w:pPr>
        <w:pStyle w:val="ListParagraph"/>
        <w:numPr>
          <w:ilvl w:val="0"/>
          <w:numId w:val="2"/>
        </w:numPr>
        <w:spacing w:after="60"/>
      </w:pPr>
      <w:r>
        <w:t>The Presiding Officer may rule a motion out of order on advice of the Judge Advocate.</w:t>
      </w:r>
    </w:p>
    <w:p w14:paraId="5977AB7E" w14:textId="77777777" w:rsidR="006B7A04" w:rsidRDefault="00DE5ED9">
      <w:pPr>
        <w:pStyle w:val="Heading2"/>
        <w:spacing w:before="240" w:after="120"/>
      </w:pPr>
      <w:r>
        <w:t>Article VII – Voting Procedures</w:t>
      </w:r>
    </w:p>
    <w:p w14:paraId="5977AB7F" w14:textId="77777777" w:rsidR="006B7A04" w:rsidRDefault="00DE5ED9">
      <w:pPr>
        <w:pStyle w:val="ListParagraph"/>
        <w:numPr>
          <w:ilvl w:val="0"/>
          <w:numId w:val="2"/>
        </w:numPr>
        <w:spacing w:after="60"/>
      </w:pPr>
      <w:r>
        <w:t>Each credentialed delegate is entitled to one vote.</w:t>
      </w:r>
    </w:p>
    <w:p w14:paraId="5977AB80" w14:textId="77777777" w:rsidR="006B7A04" w:rsidRDefault="00DE5ED9">
      <w:pPr>
        <w:pStyle w:val="ListParagraph"/>
        <w:numPr>
          <w:ilvl w:val="0"/>
          <w:numId w:val="2"/>
        </w:numPr>
        <w:spacing w:after="60"/>
      </w:pPr>
      <w:r>
        <w:t>Voting may be by voice, show of hands, or ballot as required.</w:t>
      </w:r>
    </w:p>
    <w:p w14:paraId="5977AB81" w14:textId="77777777" w:rsidR="006B7A04" w:rsidRDefault="00DE5ED9">
      <w:pPr>
        <w:pStyle w:val="ListParagraph"/>
        <w:numPr>
          <w:ilvl w:val="0"/>
          <w:numId w:val="2"/>
        </w:numPr>
        <w:spacing w:after="60"/>
      </w:pPr>
      <w:r>
        <w:t>Elections are by secret ballot unless otherwise authorized.</w:t>
      </w:r>
    </w:p>
    <w:p w14:paraId="5977AB82" w14:textId="77777777" w:rsidR="006B7A04" w:rsidRDefault="00DE5ED9">
      <w:pPr>
        <w:pStyle w:val="ListParagraph"/>
        <w:numPr>
          <w:ilvl w:val="0"/>
          <w:numId w:val="2"/>
        </w:numPr>
        <w:spacing w:after="60"/>
      </w:pPr>
      <w:r>
        <w:t>A majority vote decides all questions unless otherwise specified.</w:t>
      </w:r>
    </w:p>
    <w:p w14:paraId="5977AB83" w14:textId="77777777" w:rsidR="006B7A04" w:rsidRDefault="00DE5ED9">
      <w:pPr>
        <w:pStyle w:val="Heading2"/>
        <w:spacing w:before="240" w:after="120"/>
      </w:pPr>
      <w:r>
        <w:t>Article VIII – Elections</w:t>
      </w:r>
    </w:p>
    <w:p w14:paraId="5977AB84" w14:textId="77777777" w:rsidR="006B7A04" w:rsidRDefault="00DE5ED9">
      <w:pPr>
        <w:pStyle w:val="ListParagraph"/>
        <w:numPr>
          <w:ilvl w:val="0"/>
          <w:numId w:val="2"/>
        </w:numPr>
        <w:spacing w:after="60"/>
      </w:pPr>
      <w:r>
        <w:t>Elections follow the Unified Constitution and By-Laws.</w:t>
      </w:r>
    </w:p>
    <w:p w14:paraId="5977AB85" w14:textId="77777777" w:rsidR="006B7A04" w:rsidRDefault="00DE5ED9">
      <w:pPr>
        <w:pStyle w:val="ListParagraph"/>
        <w:numPr>
          <w:ilvl w:val="0"/>
          <w:numId w:val="2"/>
        </w:numPr>
        <w:spacing w:after="60"/>
      </w:pPr>
      <w:r>
        <w:t>Nominations open and close under established procedure.</w:t>
      </w:r>
    </w:p>
    <w:p w14:paraId="5977AB86" w14:textId="77777777" w:rsidR="006B7A04" w:rsidRDefault="00DE5ED9">
      <w:pPr>
        <w:pStyle w:val="ListParagraph"/>
        <w:numPr>
          <w:ilvl w:val="0"/>
          <w:numId w:val="2"/>
        </w:numPr>
        <w:spacing w:after="60"/>
      </w:pPr>
      <w:r>
        <w:t>A majority of votes cast elects.</w:t>
      </w:r>
    </w:p>
    <w:p w14:paraId="5977AB87" w14:textId="77777777" w:rsidR="006B7A04" w:rsidRDefault="00DE5ED9">
      <w:pPr>
        <w:pStyle w:val="ListParagraph"/>
        <w:numPr>
          <w:ilvl w:val="0"/>
          <w:numId w:val="2"/>
        </w:numPr>
        <w:spacing w:after="60"/>
      </w:pPr>
      <w:r>
        <w:t>The Judge Advocate supervises election procedures.</w:t>
      </w:r>
    </w:p>
    <w:p w14:paraId="5977AB88" w14:textId="77777777" w:rsidR="006B7A04" w:rsidRDefault="00DE5ED9">
      <w:pPr>
        <w:pStyle w:val="Heading2"/>
        <w:spacing w:before="240" w:after="120"/>
      </w:pPr>
      <w:r>
        <w:t>Article IX – Amendments</w:t>
      </w:r>
    </w:p>
    <w:p w14:paraId="5977AB89" w14:textId="77777777" w:rsidR="006B7A04" w:rsidRDefault="00DE5ED9">
      <w:pPr>
        <w:pStyle w:val="ListParagraph"/>
        <w:numPr>
          <w:ilvl w:val="0"/>
          <w:numId w:val="2"/>
        </w:numPr>
        <w:spacing w:after="60"/>
      </w:pPr>
      <w:r>
        <w:t>Amendments follow notice requirements, are debated and voted on separately, and use the required vote threshold in the governing documents.</w:t>
      </w:r>
    </w:p>
    <w:p w14:paraId="5977AB8A" w14:textId="77777777" w:rsidR="006B7A04" w:rsidRDefault="00DE5ED9">
      <w:pPr>
        <w:pStyle w:val="Heading2"/>
        <w:spacing w:before="240" w:after="120"/>
      </w:pPr>
      <w:r>
        <w:t>Article X – Conduct and Discipline</w:t>
      </w:r>
    </w:p>
    <w:p w14:paraId="5977AB8B" w14:textId="77777777" w:rsidR="006B7A04" w:rsidRDefault="00DE5ED9">
      <w:pPr>
        <w:pStyle w:val="ListParagraph"/>
        <w:numPr>
          <w:ilvl w:val="0"/>
          <w:numId w:val="2"/>
        </w:numPr>
        <w:spacing w:after="60"/>
      </w:pPr>
      <w:r>
        <w:t>Attendees shall act respectfully. The Presiding Officer may call a member to order, and the Sergeant-at-Arms may remove a disruptive person upon direction.</w:t>
      </w:r>
    </w:p>
    <w:p w14:paraId="5977AB8C" w14:textId="77777777" w:rsidR="006B7A04" w:rsidRDefault="00DE5ED9">
      <w:pPr>
        <w:pStyle w:val="Heading2"/>
        <w:spacing w:before="240" w:after="120"/>
      </w:pPr>
      <w:r>
        <w:t>Article XI – Suspension of Rules</w:t>
      </w:r>
    </w:p>
    <w:p w14:paraId="5977AB8D" w14:textId="77777777" w:rsidR="006B7A04" w:rsidRDefault="00DE5ED9">
      <w:pPr>
        <w:pStyle w:val="ListParagraph"/>
        <w:numPr>
          <w:ilvl w:val="0"/>
          <w:numId w:val="2"/>
        </w:numPr>
        <w:spacing w:after="60"/>
      </w:pPr>
      <w:r>
        <w:t>The rules may be suspended by a two-thirds vote of delegates present and voting. No rule may be suspended if doing so conflicts with the Unified Constitution and By-Laws.</w:t>
      </w:r>
    </w:p>
    <w:p w14:paraId="5977AB8E" w14:textId="77777777" w:rsidR="006B7A04" w:rsidRDefault="00DE5ED9">
      <w:pPr>
        <w:pStyle w:val="Heading2"/>
        <w:spacing w:before="240" w:after="120"/>
      </w:pPr>
      <w:r>
        <w:t>Article XII – Adjournment</w:t>
      </w:r>
    </w:p>
    <w:p w14:paraId="5977AB8F" w14:textId="77777777" w:rsidR="006B7A04" w:rsidRDefault="00DE5ED9">
      <w:pPr>
        <w:pStyle w:val="ListParagraph"/>
        <w:numPr>
          <w:ilvl w:val="0"/>
          <w:numId w:val="2"/>
        </w:numPr>
        <w:spacing w:after="60"/>
      </w:pPr>
      <w:r>
        <w:t>The Convention adjourns upon completion of business or by a duly adopted motion.</w:t>
      </w:r>
    </w:p>
    <w:p w14:paraId="5977AB90" w14:textId="77777777" w:rsidR="006B7A04" w:rsidRDefault="00DE5ED9">
      <w:pPr>
        <w:pStyle w:val="Heading2"/>
        <w:spacing w:before="240" w:after="120"/>
      </w:pPr>
      <w:r>
        <w:t>Certification</w:t>
      </w:r>
    </w:p>
    <w:p w14:paraId="5977AB91" w14:textId="77777777" w:rsidR="006B7A04" w:rsidRDefault="00DE5ED9">
      <w:pPr>
        <w:spacing w:after="140"/>
      </w:pPr>
      <w:r>
        <w:t>Prepared by the Judge Advocate and adopted by the Convention body.</w:t>
      </w:r>
    </w:p>
    <w:p w14:paraId="5977AB92" w14:textId="77777777" w:rsidR="006B7A04" w:rsidRDefault="00DE5ED9">
      <w:pPr>
        <w:pStyle w:val="Heading1"/>
        <w:pBdr>
          <w:bottom w:val="single" w:sz="6" w:space="4" w:color="8B0000"/>
        </w:pBdr>
        <w:spacing w:before="360" w:after="160"/>
      </w:pPr>
      <w:r>
        <w:t>15. Convention, Meetings, and Governance – National</w:t>
      </w:r>
    </w:p>
    <w:p w14:paraId="5977AB93" w14:textId="77777777" w:rsidR="006B7A04" w:rsidRDefault="00DE5ED9">
      <w:pPr>
        <w:pStyle w:val="Heading2"/>
        <w:spacing w:before="240" w:after="120"/>
      </w:pPr>
      <w:r>
        <w:t>Article VI: National Convention</w:t>
      </w:r>
    </w:p>
    <w:p w14:paraId="5977AB94" w14:textId="77777777" w:rsidR="006B7A04" w:rsidRDefault="00DE5ED9">
      <w:pPr>
        <w:spacing w:after="140"/>
      </w:pPr>
      <w:r>
        <w:t>The National AMVETS Riders Convention is held annually during the AMVETS Annual Convention and serves as the governing body of the AMVETS Riders organization.</w:t>
      </w:r>
    </w:p>
    <w:p w14:paraId="5977AB95" w14:textId="77777777" w:rsidR="006B7A04" w:rsidRDefault="00DE5ED9">
      <w:pPr>
        <w:pStyle w:val="Heading3"/>
        <w:spacing w:before="180" w:after="80"/>
      </w:pPr>
      <w:r>
        <w:t>Elections and nominations</w:t>
      </w:r>
    </w:p>
    <w:p w14:paraId="5977AB96" w14:textId="77777777" w:rsidR="006B7A04" w:rsidRDefault="00DE5ED9">
      <w:pPr>
        <w:spacing w:after="140"/>
      </w:pPr>
      <w:r>
        <w:lastRenderedPageBreak/>
        <w:t>Elections occur at the Annual Convention. The time and location must be announced no later than one hour before the start. Voting may be by hand, voice, or secret ballot. The first nomination round occurs at the Mid-Year Rally; the second occurs at the Annual Convention before elections.</w:t>
      </w:r>
    </w:p>
    <w:p w14:paraId="5977AB97" w14:textId="77777777" w:rsidR="006B7A04" w:rsidRDefault="00DE5ED9">
      <w:pPr>
        <w:pStyle w:val="Heading3"/>
        <w:spacing w:before="180" w:after="80"/>
      </w:pPr>
      <w:r>
        <w:t>Delegate structure</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88"/>
        <w:gridCol w:w="5184"/>
      </w:tblGrid>
      <w:tr w:rsidR="006B7A04" w14:paraId="5977AB9A"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5977AB98" w14:textId="77777777" w:rsidR="006B7A04" w:rsidRDefault="00DE5ED9">
            <w:r>
              <w:rPr>
                <w:b/>
                <w:bCs/>
                <w:color w:val="FFFFFF"/>
                <w:sz w:val="19"/>
                <w:szCs w:val="19"/>
              </w:rPr>
              <w:t>Chapter membership</w:t>
            </w:r>
          </w:p>
        </w:tc>
        <w:tc>
          <w:tcPr>
            <w:tcW w:w="5184" w:type="dxa"/>
            <w:shd w:val="clear" w:color="auto" w:fill="8B0000"/>
            <w:tcMar>
              <w:top w:w="60" w:type="dxa"/>
              <w:left w:w="100" w:type="dxa"/>
              <w:bottom w:w="60" w:type="dxa"/>
              <w:right w:w="100" w:type="dxa"/>
            </w:tcMar>
          </w:tcPr>
          <w:p w14:paraId="5977AB99" w14:textId="77777777" w:rsidR="006B7A04" w:rsidRDefault="00DE5ED9">
            <w:r>
              <w:rPr>
                <w:b/>
                <w:bCs/>
                <w:color w:val="FFFFFF"/>
                <w:sz w:val="19"/>
                <w:szCs w:val="19"/>
              </w:rPr>
              <w:t>Representation</w:t>
            </w:r>
          </w:p>
        </w:tc>
      </w:tr>
      <w:tr w:rsidR="006B7A04" w14:paraId="5977AB9D"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5977AB9B" w14:textId="77777777" w:rsidR="006B7A04" w:rsidRDefault="00DE5ED9">
            <w:r>
              <w:rPr>
                <w:sz w:val="19"/>
                <w:szCs w:val="19"/>
              </w:rPr>
              <w:t>1–50 members</w:t>
            </w:r>
          </w:p>
        </w:tc>
        <w:tc>
          <w:tcPr>
            <w:tcW w:w="5184" w:type="dxa"/>
            <w:shd w:val="clear" w:color="auto" w:fill="F5F5F5"/>
            <w:tcMar>
              <w:top w:w="50" w:type="dxa"/>
              <w:left w:w="100" w:type="dxa"/>
              <w:bottom w:w="50" w:type="dxa"/>
              <w:right w:w="100" w:type="dxa"/>
            </w:tcMar>
          </w:tcPr>
          <w:p w14:paraId="5977AB9C" w14:textId="77777777" w:rsidR="006B7A04" w:rsidRDefault="00DE5ED9">
            <w:r>
              <w:rPr>
                <w:sz w:val="19"/>
                <w:szCs w:val="19"/>
              </w:rPr>
              <w:t>2 delegates / 2 alternates</w:t>
            </w:r>
          </w:p>
        </w:tc>
      </w:tr>
      <w:tr w:rsidR="006B7A04" w14:paraId="5977ABA0"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5977AB9E" w14:textId="77777777" w:rsidR="006B7A04" w:rsidRDefault="00DE5ED9">
            <w:r>
              <w:rPr>
                <w:sz w:val="19"/>
                <w:szCs w:val="19"/>
              </w:rPr>
              <w:t>51–100 members</w:t>
            </w:r>
          </w:p>
        </w:tc>
        <w:tc>
          <w:tcPr>
            <w:tcW w:w="5184" w:type="dxa"/>
            <w:shd w:val="clear" w:color="auto" w:fill="FFFFFF"/>
            <w:tcMar>
              <w:top w:w="50" w:type="dxa"/>
              <w:left w:w="100" w:type="dxa"/>
              <w:bottom w:w="50" w:type="dxa"/>
              <w:right w:w="100" w:type="dxa"/>
            </w:tcMar>
          </w:tcPr>
          <w:p w14:paraId="5977AB9F" w14:textId="662F457C" w:rsidR="006B7A04" w:rsidRDefault="008E069F">
            <w:r>
              <w:rPr>
                <w:sz w:val="19"/>
                <w:szCs w:val="19"/>
              </w:rPr>
              <w:t>3</w:t>
            </w:r>
            <w:r w:rsidR="00DE5ED9">
              <w:rPr>
                <w:sz w:val="19"/>
                <w:szCs w:val="19"/>
              </w:rPr>
              <w:t xml:space="preserve"> delegates / 3 alternates</w:t>
            </w:r>
          </w:p>
        </w:tc>
      </w:tr>
      <w:tr w:rsidR="006B7A04" w14:paraId="5977ABA3"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5977ABA1" w14:textId="77777777" w:rsidR="006B7A04" w:rsidRDefault="00DE5ED9">
            <w:r>
              <w:rPr>
                <w:sz w:val="19"/>
                <w:szCs w:val="19"/>
              </w:rPr>
              <w:t>101–150 members</w:t>
            </w:r>
          </w:p>
        </w:tc>
        <w:tc>
          <w:tcPr>
            <w:tcW w:w="5184" w:type="dxa"/>
            <w:shd w:val="clear" w:color="auto" w:fill="F5F5F5"/>
            <w:tcMar>
              <w:top w:w="50" w:type="dxa"/>
              <w:left w:w="100" w:type="dxa"/>
              <w:bottom w:w="50" w:type="dxa"/>
              <w:right w:w="100" w:type="dxa"/>
            </w:tcMar>
          </w:tcPr>
          <w:p w14:paraId="5977ABA2" w14:textId="3DE5C39D" w:rsidR="006B7A04" w:rsidRDefault="009226E7">
            <w:r>
              <w:rPr>
                <w:sz w:val="19"/>
                <w:szCs w:val="19"/>
              </w:rPr>
              <w:t>4</w:t>
            </w:r>
            <w:r w:rsidR="00DE5ED9">
              <w:rPr>
                <w:sz w:val="19"/>
                <w:szCs w:val="19"/>
              </w:rPr>
              <w:t xml:space="preserve"> delegates / 4 alternates</w:t>
            </w:r>
          </w:p>
        </w:tc>
      </w:tr>
      <w:tr w:rsidR="006B7A04" w14:paraId="5977ABA6"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5977ABA4" w14:textId="77777777" w:rsidR="006B7A04" w:rsidRDefault="00DE5ED9">
            <w:r>
              <w:rPr>
                <w:sz w:val="19"/>
                <w:szCs w:val="19"/>
              </w:rPr>
              <w:t>151–200 members</w:t>
            </w:r>
          </w:p>
        </w:tc>
        <w:tc>
          <w:tcPr>
            <w:tcW w:w="5184" w:type="dxa"/>
            <w:shd w:val="clear" w:color="auto" w:fill="FFFFFF"/>
            <w:tcMar>
              <w:top w:w="50" w:type="dxa"/>
              <w:left w:w="100" w:type="dxa"/>
              <w:bottom w:w="50" w:type="dxa"/>
              <w:right w:w="100" w:type="dxa"/>
            </w:tcMar>
          </w:tcPr>
          <w:p w14:paraId="5977ABA5" w14:textId="12C0980B" w:rsidR="006B7A04" w:rsidRDefault="009226E7">
            <w:r>
              <w:rPr>
                <w:sz w:val="19"/>
                <w:szCs w:val="19"/>
              </w:rPr>
              <w:t>5</w:t>
            </w:r>
            <w:r w:rsidR="00DE5ED9">
              <w:rPr>
                <w:sz w:val="19"/>
                <w:szCs w:val="19"/>
              </w:rPr>
              <w:t xml:space="preserve"> delegates / 5 alternates</w:t>
            </w:r>
          </w:p>
        </w:tc>
      </w:tr>
      <w:tr w:rsidR="006B7A04" w14:paraId="5977ABA9"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5977ABA7" w14:textId="77777777" w:rsidR="006B7A04" w:rsidRDefault="00DE5ED9">
            <w:r>
              <w:rPr>
                <w:sz w:val="19"/>
                <w:szCs w:val="19"/>
              </w:rPr>
              <w:t>Each additional 50 members</w:t>
            </w:r>
          </w:p>
        </w:tc>
        <w:tc>
          <w:tcPr>
            <w:tcW w:w="5184" w:type="dxa"/>
            <w:shd w:val="clear" w:color="auto" w:fill="F5F5F5"/>
            <w:tcMar>
              <w:top w:w="50" w:type="dxa"/>
              <w:left w:w="100" w:type="dxa"/>
              <w:bottom w:w="50" w:type="dxa"/>
              <w:right w:w="100" w:type="dxa"/>
            </w:tcMar>
          </w:tcPr>
          <w:p w14:paraId="5977ABA8" w14:textId="77777777" w:rsidR="006B7A04" w:rsidRDefault="00DE5ED9">
            <w:r>
              <w:rPr>
                <w:sz w:val="19"/>
                <w:szCs w:val="19"/>
              </w:rPr>
              <w:t>1 additional delegate / 1 additional alternate</w:t>
            </w:r>
          </w:p>
        </w:tc>
      </w:tr>
    </w:tbl>
    <w:p w14:paraId="5977ABAA" w14:textId="77777777" w:rsidR="006B7A04" w:rsidRDefault="006B7A04">
      <w:pPr>
        <w:spacing w:after="160"/>
      </w:pPr>
    </w:p>
    <w:p w14:paraId="5977ABAB" w14:textId="77777777" w:rsidR="006B7A04" w:rsidRDefault="00DE5ED9">
      <w:pPr>
        <w:spacing w:after="140"/>
      </w:pPr>
      <w:r>
        <w:t>Support members do not count toward delegate allocation. National Headquarters determines delegate strength as of July 15. Each delegate has one vote; alternates vote only in a delegate's absence. NEC members have one vote. Past National Presidents share one vote. The National President votes only to break a tie.</w:t>
      </w:r>
    </w:p>
    <w:p w14:paraId="5977ABAC" w14:textId="77777777" w:rsidR="006B7A04" w:rsidRDefault="00DE5ED9">
      <w:pPr>
        <w:pStyle w:val="Heading3"/>
        <w:spacing w:before="180" w:after="80"/>
      </w:pPr>
      <w:r>
        <w:t>Eligibility</w:t>
      </w:r>
    </w:p>
    <w:p w14:paraId="5977ABAD" w14:textId="77777777" w:rsidR="006B7A04" w:rsidRDefault="00DE5ED9">
      <w:pPr>
        <w:spacing w:after="140"/>
      </w:pPr>
      <w:r>
        <w:t>All dues must be paid. A member who transfers Chapters must wait six months before serving as a delegate.</w:t>
      </w:r>
    </w:p>
    <w:p w14:paraId="5977ABAE" w14:textId="77777777" w:rsidR="006B7A04" w:rsidRDefault="00DE5ED9">
      <w:pPr>
        <w:pStyle w:val="Heading3"/>
        <w:spacing w:before="180" w:after="80"/>
      </w:pPr>
      <w:r>
        <w:t>Mid-Year Rally</w:t>
      </w:r>
    </w:p>
    <w:p w14:paraId="5977ABAF" w14:textId="77777777" w:rsidR="006B7A04" w:rsidRDefault="00DE5ED9">
      <w:pPr>
        <w:spacing w:after="140"/>
      </w:pPr>
      <w:r>
        <w:t>The Mid-Year Rally serves as a policy meeting and replaces the Spring NEC. The host is selected by vote, and the meeting must not conflict with other meetings.</w:t>
      </w:r>
    </w:p>
    <w:p w14:paraId="5977ABB0" w14:textId="77777777" w:rsidR="006B7A04" w:rsidRDefault="00DE5ED9">
      <w:pPr>
        <w:pStyle w:val="Heading1"/>
        <w:pBdr>
          <w:bottom w:val="single" w:sz="6" w:space="4" w:color="8B0000"/>
        </w:pBdr>
        <w:spacing w:before="360" w:after="160"/>
      </w:pPr>
      <w:r>
        <w:t>16. Convention, Meetings, and Governance – Department and Chapter</w:t>
      </w:r>
    </w:p>
    <w:p w14:paraId="5977ABB1" w14:textId="77777777" w:rsidR="006B7A04" w:rsidRDefault="00DE5ED9">
      <w:pPr>
        <w:pStyle w:val="Heading2"/>
        <w:spacing w:before="240" w:after="120"/>
      </w:pPr>
      <w:r>
        <w:t>Article VII: Department Convention</w:t>
      </w:r>
    </w:p>
    <w:p w14:paraId="5977ABB2" w14:textId="77777777" w:rsidR="006B7A04" w:rsidRDefault="00DE5ED9">
      <w:pPr>
        <w:spacing w:after="140"/>
      </w:pPr>
      <w:r>
        <w:t>The Department Convention is held annually during the AMVETS Department Convention and serves as the governing body at Department level.</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88"/>
        <w:gridCol w:w="5184"/>
      </w:tblGrid>
      <w:tr w:rsidR="006B7A04" w14:paraId="5977ABB5" w14:textId="77777777">
        <w:tblPrEx>
          <w:tblCellMar>
            <w:top w:w="0" w:type="dxa"/>
            <w:bottom w:w="0" w:type="dxa"/>
          </w:tblCellMar>
        </w:tblPrEx>
        <w:trPr>
          <w:tblHeader/>
        </w:trPr>
        <w:tc>
          <w:tcPr>
            <w:tcW w:w="3888" w:type="dxa"/>
            <w:shd w:val="clear" w:color="auto" w:fill="8B0000"/>
            <w:tcMar>
              <w:top w:w="60" w:type="dxa"/>
              <w:left w:w="100" w:type="dxa"/>
              <w:bottom w:w="60" w:type="dxa"/>
              <w:right w:w="100" w:type="dxa"/>
            </w:tcMar>
          </w:tcPr>
          <w:p w14:paraId="5977ABB3" w14:textId="77777777" w:rsidR="006B7A04" w:rsidRDefault="00DE5ED9">
            <w:r>
              <w:rPr>
                <w:b/>
                <w:bCs/>
                <w:color w:val="FFFFFF"/>
                <w:sz w:val="19"/>
                <w:szCs w:val="19"/>
              </w:rPr>
              <w:t>Membership</w:t>
            </w:r>
          </w:p>
        </w:tc>
        <w:tc>
          <w:tcPr>
            <w:tcW w:w="5184" w:type="dxa"/>
            <w:shd w:val="clear" w:color="auto" w:fill="8B0000"/>
            <w:tcMar>
              <w:top w:w="60" w:type="dxa"/>
              <w:left w:w="100" w:type="dxa"/>
              <w:bottom w:w="60" w:type="dxa"/>
              <w:right w:w="100" w:type="dxa"/>
            </w:tcMar>
          </w:tcPr>
          <w:p w14:paraId="5977ABB4" w14:textId="77777777" w:rsidR="006B7A04" w:rsidRDefault="00DE5ED9">
            <w:r>
              <w:rPr>
                <w:b/>
                <w:bCs/>
                <w:color w:val="FFFFFF"/>
                <w:sz w:val="19"/>
                <w:szCs w:val="19"/>
              </w:rPr>
              <w:t>Representation</w:t>
            </w:r>
          </w:p>
        </w:tc>
      </w:tr>
      <w:tr w:rsidR="006B7A04" w14:paraId="5977ABB8"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5977ABB6" w14:textId="77777777" w:rsidR="006B7A04" w:rsidRDefault="00DE5ED9">
            <w:r>
              <w:rPr>
                <w:sz w:val="19"/>
                <w:szCs w:val="19"/>
              </w:rPr>
              <w:t>1–5 members</w:t>
            </w:r>
          </w:p>
        </w:tc>
        <w:tc>
          <w:tcPr>
            <w:tcW w:w="5184" w:type="dxa"/>
            <w:shd w:val="clear" w:color="auto" w:fill="F5F5F5"/>
            <w:tcMar>
              <w:top w:w="50" w:type="dxa"/>
              <w:left w:w="100" w:type="dxa"/>
              <w:bottom w:w="50" w:type="dxa"/>
              <w:right w:w="100" w:type="dxa"/>
            </w:tcMar>
          </w:tcPr>
          <w:p w14:paraId="5977ABB7" w14:textId="77777777" w:rsidR="006B7A04" w:rsidRDefault="00DE5ED9">
            <w:r>
              <w:rPr>
                <w:sz w:val="19"/>
                <w:szCs w:val="19"/>
              </w:rPr>
              <w:t>1 delegate / 1 alternate</w:t>
            </w:r>
          </w:p>
        </w:tc>
      </w:tr>
      <w:tr w:rsidR="006B7A04" w14:paraId="5977ABBB"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5977ABB9" w14:textId="77777777" w:rsidR="006B7A04" w:rsidRDefault="00DE5ED9">
            <w:r>
              <w:rPr>
                <w:sz w:val="19"/>
                <w:szCs w:val="19"/>
              </w:rPr>
              <w:t>6–10 members</w:t>
            </w:r>
          </w:p>
        </w:tc>
        <w:tc>
          <w:tcPr>
            <w:tcW w:w="5184" w:type="dxa"/>
            <w:shd w:val="clear" w:color="auto" w:fill="FFFFFF"/>
            <w:tcMar>
              <w:top w:w="50" w:type="dxa"/>
              <w:left w:w="100" w:type="dxa"/>
              <w:bottom w:w="50" w:type="dxa"/>
              <w:right w:w="100" w:type="dxa"/>
            </w:tcMar>
          </w:tcPr>
          <w:p w14:paraId="5977ABBA" w14:textId="77777777" w:rsidR="006B7A04" w:rsidRDefault="00DE5ED9">
            <w:r>
              <w:rPr>
                <w:sz w:val="19"/>
                <w:szCs w:val="19"/>
              </w:rPr>
              <w:t>1 delegate / 2 alternates</w:t>
            </w:r>
          </w:p>
        </w:tc>
      </w:tr>
      <w:tr w:rsidR="006B7A04" w14:paraId="5977ABBE" w14:textId="77777777">
        <w:tblPrEx>
          <w:tblCellMar>
            <w:top w:w="0" w:type="dxa"/>
            <w:bottom w:w="0" w:type="dxa"/>
          </w:tblCellMar>
        </w:tblPrEx>
        <w:tc>
          <w:tcPr>
            <w:tcW w:w="3888" w:type="dxa"/>
            <w:shd w:val="clear" w:color="auto" w:fill="F5F5F5"/>
            <w:tcMar>
              <w:top w:w="50" w:type="dxa"/>
              <w:left w:w="100" w:type="dxa"/>
              <w:bottom w:w="50" w:type="dxa"/>
              <w:right w:w="100" w:type="dxa"/>
            </w:tcMar>
          </w:tcPr>
          <w:p w14:paraId="5977ABBC" w14:textId="77777777" w:rsidR="006B7A04" w:rsidRDefault="00DE5ED9">
            <w:r>
              <w:rPr>
                <w:sz w:val="19"/>
                <w:szCs w:val="19"/>
              </w:rPr>
              <w:t>11–15 members</w:t>
            </w:r>
          </w:p>
        </w:tc>
        <w:tc>
          <w:tcPr>
            <w:tcW w:w="5184" w:type="dxa"/>
            <w:shd w:val="clear" w:color="auto" w:fill="F5F5F5"/>
            <w:tcMar>
              <w:top w:w="50" w:type="dxa"/>
              <w:left w:w="100" w:type="dxa"/>
              <w:bottom w:w="50" w:type="dxa"/>
              <w:right w:w="100" w:type="dxa"/>
            </w:tcMar>
          </w:tcPr>
          <w:p w14:paraId="5977ABBD" w14:textId="77777777" w:rsidR="006B7A04" w:rsidRDefault="00DE5ED9">
            <w:r>
              <w:rPr>
                <w:sz w:val="19"/>
                <w:szCs w:val="19"/>
              </w:rPr>
              <w:t>2 delegates / 3 alternates</w:t>
            </w:r>
          </w:p>
        </w:tc>
      </w:tr>
      <w:tr w:rsidR="006B7A04" w14:paraId="5977ABC1" w14:textId="77777777">
        <w:tblPrEx>
          <w:tblCellMar>
            <w:top w:w="0" w:type="dxa"/>
            <w:bottom w:w="0" w:type="dxa"/>
          </w:tblCellMar>
        </w:tblPrEx>
        <w:tc>
          <w:tcPr>
            <w:tcW w:w="3888" w:type="dxa"/>
            <w:shd w:val="clear" w:color="auto" w:fill="FFFFFF"/>
            <w:tcMar>
              <w:top w:w="50" w:type="dxa"/>
              <w:left w:w="100" w:type="dxa"/>
              <w:bottom w:w="50" w:type="dxa"/>
              <w:right w:w="100" w:type="dxa"/>
            </w:tcMar>
          </w:tcPr>
          <w:p w14:paraId="5977ABBF" w14:textId="77777777" w:rsidR="006B7A04" w:rsidRDefault="00DE5ED9">
            <w:r>
              <w:rPr>
                <w:sz w:val="19"/>
                <w:szCs w:val="19"/>
              </w:rPr>
              <w:t>16–20 members</w:t>
            </w:r>
          </w:p>
        </w:tc>
        <w:tc>
          <w:tcPr>
            <w:tcW w:w="5184" w:type="dxa"/>
            <w:shd w:val="clear" w:color="auto" w:fill="FFFFFF"/>
            <w:tcMar>
              <w:top w:w="50" w:type="dxa"/>
              <w:left w:w="100" w:type="dxa"/>
              <w:bottom w:w="50" w:type="dxa"/>
              <w:right w:w="100" w:type="dxa"/>
            </w:tcMar>
          </w:tcPr>
          <w:p w14:paraId="5977ABC0" w14:textId="77777777" w:rsidR="006B7A04" w:rsidRDefault="00DE5ED9">
            <w:r>
              <w:rPr>
                <w:sz w:val="19"/>
                <w:szCs w:val="19"/>
              </w:rPr>
              <w:t>3 delegates / 4 alternates</w:t>
            </w:r>
          </w:p>
        </w:tc>
      </w:tr>
    </w:tbl>
    <w:p w14:paraId="5977ABC2" w14:textId="77777777" w:rsidR="006B7A04" w:rsidRDefault="006B7A04">
      <w:pPr>
        <w:spacing w:after="160"/>
      </w:pPr>
    </w:p>
    <w:p w14:paraId="5977ABC3" w14:textId="77777777" w:rsidR="006B7A04" w:rsidRDefault="00DE5ED9">
      <w:pPr>
        <w:spacing w:after="140"/>
      </w:pPr>
      <w:r>
        <w:t>Each delegate has one vote. Alternates vote only when replacing a delegate. Past Department Presidents share one vote. The Department President votes only to break a tie.</w:t>
      </w:r>
    </w:p>
    <w:p w14:paraId="5977ABC4" w14:textId="77777777" w:rsidR="006B7A04" w:rsidRDefault="00DE5ED9">
      <w:pPr>
        <w:pStyle w:val="Heading2"/>
        <w:spacing w:before="240" w:after="120"/>
      </w:pPr>
      <w:r>
        <w:t>Article VIII: Chapter Annual Meeting</w:t>
      </w:r>
    </w:p>
    <w:p w14:paraId="5977ABC5" w14:textId="77777777" w:rsidR="006B7A04" w:rsidRDefault="00DE5ED9">
      <w:pPr>
        <w:pStyle w:val="ListParagraph"/>
        <w:numPr>
          <w:ilvl w:val="0"/>
          <w:numId w:val="2"/>
        </w:numPr>
        <w:spacing w:after="60"/>
      </w:pPr>
      <w:r>
        <w:t>The annual meeting must be held before the Department Convention.</w:t>
      </w:r>
    </w:p>
    <w:p w14:paraId="5977ABC6" w14:textId="77777777" w:rsidR="006B7A04" w:rsidRDefault="00DE5ED9">
      <w:pPr>
        <w:pStyle w:val="ListParagraph"/>
        <w:numPr>
          <w:ilvl w:val="0"/>
          <w:numId w:val="2"/>
        </w:numPr>
        <w:spacing w:after="60"/>
      </w:pPr>
      <w:r>
        <w:t>Officers are elected annually with two rounds of nominations.</w:t>
      </w:r>
    </w:p>
    <w:p w14:paraId="5977ABC7" w14:textId="77777777" w:rsidR="006B7A04" w:rsidRDefault="00DE5ED9">
      <w:pPr>
        <w:pStyle w:val="ListParagraph"/>
        <w:numPr>
          <w:ilvl w:val="0"/>
          <w:numId w:val="2"/>
        </w:numPr>
        <w:spacing w:after="60"/>
      </w:pPr>
      <w:r>
        <w:t>Each member has one vote. The Chapter President votes only to break a tie.</w:t>
      </w:r>
    </w:p>
    <w:p w14:paraId="5977ABC8" w14:textId="77777777" w:rsidR="006B7A04" w:rsidRDefault="00DE5ED9">
      <w:pPr>
        <w:pStyle w:val="Heading2"/>
        <w:spacing w:before="240" w:after="120"/>
      </w:pPr>
      <w:r>
        <w:t>Article IX: Meetings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7200"/>
      </w:tblGrid>
      <w:tr w:rsidR="006B7A04" w14:paraId="5977ABCB" w14:textId="77777777">
        <w:tblPrEx>
          <w:tblCellMar>
            <w:top w:w="0" w:type="dxa"/>
            <w:bottom w:w="0" w:type="dxa"/>
          </w:tblCellMar>
        </w:tblPrEx>
        <w:trPr>
          <w:tblHeader/>
        </w:trPr>
        <w:tc>
          <w:tcPr>
            <w:tcW w:w="1872" w:type="dxa"/>
            <w:shd w:val="clear" w:color="auto" w:fill="8B0000"/>
            <w:tcMar>
              <w:top w:w="60" w:type="dxa"/>
              <w:left w:w="100" w:type="dxa"/>
              <w:bottom w:w="60" w:type="dxa"/>
              <w:right w:w="100" w:type="dxa"/>
            </w:tcMar>
          </w:tcPr>
          <w:p w14:paraId="5977ABC9" w14:textId="77777777" w:rsidR="006B7A04" w:rsidRDefault="00DE5ED9">
            <w:r>
              <w:rPr>
                <w:b/>
                <w:bCs/>
                <w:color w:val="FFFFFF"/>
                <w:sz w:val="19"/>
                <w:szCs w:val="19"/>
              </w:rPr>
              <w:lastRenderedPageBreak/>
              <w:t>Level</w:t>
            </w:r>
          </w:p>
        </w:tc>
        <w:tc>
          <w:tcPr>
            <w:tcW w:w="7200" w:type="dxa"/>
            <w:shd w:val="clear" w:color="auto" w:fill="8B0000"/>
            <w:tcMar>
              <w:top w:w="60" w:type="dxa"/>
              <w:left w:w="100" w:type="dxa"/>
              <w:bottom w:w="60" w:type="dxa"/>
              <w:right w:w="100" w:type="dxa"/>
            </w:tcMar>
          </w:tcPr>
          <w:p w14:paraId="5977ABCA" w14:textId="77777777" w:rsidR="006B7A04" w:rsidRDefault="00DE5ED9">
            <w:r>
              <w:rPr>
                <w:b/>
                <w:bCs/>
                <w:color w:val="FFFFFF"/>
                <w:sz w:val="19"/>
                <w:szCs w:val="19"/>
              </w:rPr>
              <w:t>Meeting structure</w:t>
            </w:r>
          </w:p>
        </w:tc>
      </w:tr>
      <w:tr w:rsidR="006B7A04" w14:paraId="5977ABCE"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5977ABCC" w14:textId="77777777" w:rsidR="006B7A04" w:rsidRDefault="00DE5ED9">
            <w:r>
              <w:rPr>
                <w:sz w:val="19"/>
                <w:szCs w:val="19"/>
              </w:rPr>
              <w:t>National</w:t>
            </w:r>
          </w:p>
        </w:tc>
        <w:tc>
          <w:tcPr>
            <w:tcW w:w="7200" w:type="dxa"/>
            <w:shd w:val="clear" w:color="auto" w:fill="F5F5F5"/>
            <w:tcMar>
              <w:top w:w="50" w:type="dxa"/>
              <w:left w:w="100" w:type="dxa"/>
              <w:bottom w:w="50" w:type="dxa"/>
              <w:right w:w="100" w:type="dxa"/>
            </w:tcMar>
          </w:tcPr>
          <w:p w14:paraId="5977ABCD" w14:textId="77777777" w:rsidR="006B7A04" w:rsidRDefault="00DE5ED9">
            <w:r>
              <w:rPr>
                <w:sz w:val="19"/>
                <w:szCs w:val="19"/>
              </w:rPr>
              <w:t>Annual Convention, Mid-Year Rally, special meetings, Executive Board, and Executive Committee. Special meetings require 30-day notice. Quorum rules apply. Minutes are distributed within 30 days.</w:t>
            </w:r>
          </w:p>
        </w:tc>
      </w:tr>
      <w:tr w:rsidR="006B7A04" w14:paraId="5977ABD1" w14:textId="77777777">
        <w:tblPrEx>
          <w:tblCellMar>
            <w:top w:w="0" w:type="dxa"/>
            <w:bottom w:w="0" w:type="dxa"/>
          </w:tblCellMar>
        </w:tblPrEx>
        <w:tc>
          <w:tcPr>
            <w:tcW w:w="1872" w:type="dxa"/>
            <w:shd w:val="clear" w:color="auto" w:fill="FFFFFF"/>
            <w:tcMar>
              <w:top w:w="50" w:type="dxa"/>
              <w:left w:w="100" w:type="dxa"/>
              <w:bottom w:w="50" w:type="dxa"/>
              <w:right w:w="100" w:type="dxa"/>
            </w:tcMar>
          </w:tcPr>
          <w:p w14:paraId="5977ABCF" w14:textId="77777777" w:rsidR="006B7A04" w:rsidRDefault="00DE5ED9">
            <w:r>
              <w:rPr>
                <w:sz w:val="19"/>
                <w:szCs w:val="19"/>
              </w:rPr>
              <w:t>Department</w:t>
            </w:r>
          </w:p>
        </w:tc>
        <w:tc>
          <w:tcPr>
            <w:tcW w:w="7200" w:type="dxa"/>
            <w:shd w:val="clear" w:color="auto" w:fill="FFFFFF"/>
            <w:tcMar>
              <w:top w:w="50" w:type="dxa"/>
              <w:left w:w="100" w:type="dxa"/>
              <w:bottom w:w="50" w:type="dxa"/>
              <w:right w:w="100" w:type="dxa"/>
            </w:tcMar>
          </w:tcPr>
          <w:p w14:paraId="5977ABD0" w14:textId="77777777" w:rsidR="006B7A04" w:rsidRDefault="00DE5ED9">
            <w:r>
              <w:rPr>
                <w:sz w:val="19"/>
                <w:szCs w:val="19"/>
              </w:rPr>
              <w:t>Annual Convention, SEC, special meetings, Executive Board, and committees. Quorum is three officers and three members.</w:t>
            </w:r>
          </w:p>
        </w:tc>
      </w:tr>
      <w:tr w:rsidR="006B7A04" w14:paraId="5977ABD4" w14:textId="77777777">
        <w:tblPrEx>
          <w:tblCellMar>
            <w:top w:w="0" w:type="dxa"/>
            <w:bottom w:w="0" w:type="dxa"/>
          </w:tblCellMar>
        </w:tblPrEx>
        <w:tc>
          <w:tcPr>
            <w:tcW w:w="1872" w:type="dxa"/>
            <w:shd w:val="clear" w:color="auto" w:fill="F5F5F5"/>
            <w:tcMar>
              <w:top w:w="50" w:type="dxa"/>
              <w:left w:w="100" w:type="dxa"/>
              <w:bottom w:w="50" w:type="dxa"/>
              <w:right w:w="100" w:type="dxa"/>
            </w:tcMar>
          </w:tcPr>
          <w:p w14:paraId="5977ABD2" w14:textId="77777777" w:rsidR="006B7A04" w:rsidRDefault="00DE5ED9">
            <w:r>
              <w:rPr>
                <w:sz w:val="19"/>
                <w:szCs w:val="19"/>
              </w:rPr>
              <w:t>Chapter</w:t>
            </w:r>
          </w:p>
        </w:tc>
        <w:tc>
          <w:tcPr>
            <w:tcW w:w="7200" w:type="dxa"/>
            <w:shd w:val="clear" w:color="auto" w:fill="F5F5F5"/>
            <w:tcMar>
              <w:top w:w="50" w:type="dxa"/>
              <w:left w:w="100" w:type="dxa"/>
              <w:bottom w:w="50" w:type="dxa"/>
              <w:right w:w="100" w:type="dxa"/>
            </w:tcMar>
          </w:tcPr>
          <w:p w14:paraId="5977ABD3" w14:textId="77777777" w:rsidR="006B7A04" w:rsidRDefault="00DE5ED9">
            <w:r>
              <w:rPr>
                <w:sz w:val="19"/>
                <w:szCs w:val="19"/>
              </w:rPr>
              <w:t>Annual, regular, special, Executive Board, and committee meetings. Quorum is three officers and two members. The Secretary provides prior meeting minutes.</w:t>
            </w:r>
          </w:p>
        </w:tc>
      </w:tr>
    </w:tbl>
    <w:p w14:paraId="5977ABD5" w14:textId="77777777" w:rsidR="006B7A04" w:rsidRDefault="006B7A04">
      <w:pPr>
        <w:spacing w:after="160"/>
      </w:pPr>
    </w:p>
    <w:p w14:paraId="5977ABD6" w14:textId="77777777" w:rsidR="006B7A04" w:rsidRDefault="00DE5ED9">
      <w:pPr>
        <w:spacing w:after="140"/>
      </w:pPr>
      <w:r>
        <w:t>No alcohol or smoking is permitted during official meetings. Follow the applicable quorum, conduct, and notice rules in the governing documents.</w:t>
      </w:r>
    </w:p>
    <w:p w14:paraId="5977ABD7" w14:textId="77777777" w:rsidR="006B7A04" w:rsidRDefault="00DE5ED9">
      <w:pPr>
        <w:pStyle w:val="Heading1"/>
        <w:pBdr>
          <w:bottom w:val="single" w:sz="6" w:space="4" w:color="8B0000"/>
        </w:pBdr>
        <w:spacing w:before="360" w:after="160"/>
      </w:pPr>
      <w:r>
        <w:t>17. Closing and Call to Action</w:t>
      </w:r>
    </w:p>
    <w:p w14:paraId="5977ABD8" w14:textId="77777777" w:rsidR="006B7A04" w:rsidRDefault="00DE5ED9">
      <w:pPr>
        <w:spacing w:before="100"/>
        <w:jc w:val="center"/>
      </w:pPr>
      <w:r>
        <w:rPr>
          <w:noProof/>
        </w:rPr>
        <w:drawing>
          <wp:inline distT="0" distB="0" distL="0" distR="0" wp14:anchorId="5977ABDF" wp14:editId="5977ABE0">
            <wp:extent cx="1143000" cy="1133475"/>
            <wp:effectExtent l="0" t="0" r="0" b="0"/>
            <wp:docPr id="888816028" name="Picture 888816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43000" cy="1133475"/>
                    </a:xfrm>
                    <a:prstGeom prst="rect">
                      <a:avLst/>
                    </a:prstGeom>
                  </pic:spPr>
                </pic:pic>
              </a:graphicData>
            </a:graphic>
          </wp:inline>
        </w:drawing>
      </w:r>
    </w:p>
    <w:p w14:paraId="5977ABD9" w14:textId="77777777" w:rsidR="006B7A04" w:rsidRDefault="00DE5ED9">
      <w:pPr>
        <w:spacing w:before="200" w:after="140"/>
        <w:jc w:val="center"/>
      </w:pPr>
      <w:r>
        <w:rPr>
          <w:b/>
          <w:bCs/>
          <w:color w:val="8B0000"/>
          <w:sz w:val="24"/>
          <w:szCs w:val="24"/>
        </w:rPr>
        <w:t>The Judge Advocate is a cornerstone of AMVETS Riders leadership.</w:t>
      </w:r>
    </w:p>
    <w:p w14:paraId="5977ABDA" w14:textId="77777777" w:rsidR="006B7A04" w:rsidRDefault="00DE5ED9">
      <w:pPr>
        <w:spacing w:after="140"/>
      </w:pPr>
      <w:r>
        <w:t>By ensuring adherence to governing documents, proper procedure, fair review, and accurate database records, the Judge Advocate helps preserve the integrity, unity, and credibility of the organization at every level.</w:t>
      </w:r>
    </w:p>
    <w:p w14:paraId="5977ABDB" w14:textId="77777777" w:rsidR="006B7A04" w:rsidRDefault="00DE5ED9">
      <w:pPr>
        <w:pBdr>
          <w:left w:val="single" w:sz="18" w:space="8" w:color="8B0000"/>
        </w:pBdr>
        <w:spacing w:before="120" w:after="220"/>
        <w:ind w:left="215"/>
      </w:pPr>
      <w:r>
        <w:rPr>
          <w:b/>
          <w:bCs/>
          <w:color w:val="8B0000"/>
        </w:rPr>
        <w:t xml:space="preserve">Final SOP reminder — </w:t>
      </w:r>
      <w:r>
        <w:t>The Chapter uploads the approved SOP to the database. The Department reviews it when applicable. National completes the final review and verification. Do not mail, email, forward, or place the SOP in a separate revalidation packet.</w:t>
      </w:r>
    </w:p>
    <w:p w14:paraId="5977ABDC" w14:textId="77777777" w:rsidR="006B7A04" w:rsidRDefault="00DE5ED9">
      <w:pPr>
        <w:spacing w:before="200"/>
        <w:jc w:val="center"/>
      </w:pPr>
      <w:r>
        <w:rPr>
          <w:b/>
          <w:bCs/>
          <w:color w:val="8B0000"/>
          <w:sz w:val="24"/>
          <w:szCs w:val="24"/>
        </w:rPr>
        <w:t>Loyalty – Respect – Brotherhood</w:t>
      </w:r>
    </w:p>
    <w:sectPr w:rsidR="006B7A04">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B92250"/>
    <w:multiLevelType w:val="hybridMultilevel"/>
    <w:tmpl w:val="40428B26"/>
    <w:lvl w:ilvl="0" w:tplc="CAE44A1A">
      <w:start w:val="1"/>
      <w:numFmt w:val="bullet"/>
      <w:lvlText w:val="●"/>
      <w:lvlJc w:val="left"/>
      <w:pPr>
        <w:ind w:left="720" w:hanging="360"/>
      </w:pPr>
    </w:lvl>
    <w:lvl w:ilvl="1" w:tplc="39B0A82A">
      <w:start w:val="1"/>
      <w:numFmt w:val="bullet"/>
      <w:lvlText w:val="○"/>
      <w:lvlJc w:val="left"/>
      <w:pPr>
        <w:ind w:left="1440" w:hanging="360"/>
      </w:pPr>
    </w:lvl>
    <w:lvl w:ilvl="2" w:tplc="DA5CBBB8">
      <w:start w:val="1"/>
      <w:numFmt w:val="bullet"/>
      <w:lvlText w:val="■"/>
      <w:lvlJc w:val="left"/>
      <w:pPr>
        <w:ind w:left="2160" w:hanging="360"/>
      </w:pPr>
    </w:lvl>
    <w:lvl w:ilvl="3" w:tplc="222A126E">
      <w:start w:val="1"/>
      <w:numFmt w:val="bullet"/>
      <w:lvlText w:val="●"/>
      <w:lvlJc w:val="left"/>
      <w:pPr>
        <w:ind w:left="2880" w:hanging="360"/>
      </w:pPr>
    </w:lvl>
    <w:lvl w:ilvl="4" w:tplc="4E9ADBDC">
      <w:start w:val="1"/>
      <w:numFmt w:val="bullet"/>
      <w:lvlText w:val="○"/>
      <w:lvlJc w:val="left"/>
      <w:pPr>
        <w:ind w:left="3600" w:hanging="360"/>
      </w:pPr>
    </w:lvl>
    <w:lvl w:ilvl="5" w:tplc="41C6949E">
      <w:start w:val="1"/>
      <w:numFmt w:val="bullet"/>
      <w:lvlText w:val="■"/>
      <w:lvlJc w:val="left"/>
      <w:pPr>
        <w:ind w:left="4320" w:hanging="360"/>
      </w:pPr>
    </w:lvl>
    <w:lvl w:ilvl="6" w:tplc="F55EBB6A">
      <w:start w:val="1"/>
      <w:numFmt w:val="bullet"/>
      <w:lvlText w:val="●"/>
      <w:lvlJc w:val="left"/>
      <w:pPr>
        <w:ind w:left="5040" w:hanging="360"/>
      </w:pPr>
    </w:lvl>
    <w:lvl w:ilvl="7" w:tplc="689A325E">
      <w:start w:val="1"/>
      <w:numFmt w:val="bullet"/>
      <w:lvlText w:val="●"/>
      <w:lvlJc w:val="left"/>
      <w:pPr>
        <w:ind w:left="5760" w:hanging="360"/>
      </w:pPr>
    </w:lvl>
    <w:lvl w:ilvl="8" w:tplc="953C95F6">
      <w:start w:val="1"/>
      <w:numFmt w:val="bullet"/>
      <w:lvlText w:val="●"/>
      <w:lvlJc w:val="left"/>
      <w:pPr>
        <w:ind w:left="6480" w:hanging="360"/>
      </w:pPr>
    </w:lvl>
  </w:abstractNum>
  <w:abstractNum w:abstractNumId="1" w15:restartNumberingAfterBreak="0">
    <w:nsid w:val="7CC86A0D"/>
    <w:multiLevelType w:val="hybridMultilevel"/>
    <w:tmpl w:val="63E6CF74"/>
    <w:lvl w:ilvl="0" w:tplc="37F4D7FC">
      <w:start w:val="1"/>
      <w:numFmt w:val="bullet"/>
      <w:lvlText w:val="•"/>
      <w:lvlJc w:val="left"/>
      <w:pPr>
        <w:ind w:left="504" w:hanging="288"/>
      </w:pPr>
    </w:lvl>
    <w:lvl w:ilvl="1" w:tplc="6BECA214">
      <w:start w:val="1"/>
      <w:numFmt w:val="bullet"/>
      <w:lvlText w:val="–"/>
      <w:lvlJc w:val="left"/>
      <w:pPr>
        <w:ind w:left="1008" w:hanging="288"/>
      </w:pPr>
    </w:lvl>
    <w:lvl w:ilvl="2" w:tplc="7F1EFEC2">
      <w:numFmt w:val="decimal"/>
      <w:lvlText w:val=""/>
      <w:lvlJc w:val="left"/>
    </w:lvl>
    <w:lvl w:ilvl="3" w:tplc="ECDAF018">
      <w:numFmt w:val="decimal"/>
      <w:lvlText w:val=""/>
      <w:lvlJc w:val="left"/>
    </w:lvl>
    <w:lvl w:ilvl="4" w:tplc="4E963DDC">
      <w:numFmt w:val="decimal"/>
      <w:lvlText w:val=""/>
      <w:lvlJc w:val="left"/>
    </w:lvl>
    <w:lvl w:ilvl="5" w:tplc="7A22F74C">
      <w:numFmt w:val="decimal"/>
      <w:lvlText w:val=""/>
      <w:lvlJc w:val="left"/>
    </w:lvl>
    <w:lvl w:ilvl="6" w:tplc="D4265218">
      <w:numFmt w:val="decimal"/>
      <w:lvlText w:val=""/>
      <w:lvlJc w:val="left"/>
    </w:lvl>
    <w:lvl w:ilvl="7" w:tplc="F8F80C58">
      <w:numFmt w:val="decimal"/>
      <w:lvlText w:val=""/>
      <w:lvlJc w:val="left"/>
    </w:lvl>
    <w:lvl w:ilvl="8" w:tplc="EE9EE47C">
      <w:numFmt w:val="decimal"/>
      <w:lvlText w:val=""/>
      <w:lvlJc w:val="left"/>
    </w:lvl>
  </w:abstractNum>
  <w:num w:numId="1" w16cid:durableId="2116754168">
    <w:abstractNumId w:val="0"/>
    <w:lvlOverride w:ilvl="0">
      <w:startOverride w:val="1"/>
    </w:lvlOverride>
  </w:num>
  <w:num w:numId="2" w16cid:durableId="176403669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A04"/>
    <w:rsid w:val="0004322B"/>
    <w:rsid w:val="006B7A04"/>
    <w:rsid w:val="008E069F"/>
    <w:rsid w:val="009226E7"/>
    <w:rsid w:val="00DE5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7A9CD"/>
  <w15:docId w15:val="{765B167D-B66B-4E82-8826-200C01E3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8B0000"/>
      <w:sz w:val="30"/>
      <w:szCs w:val="30"/>
    </w:rPr>
  </w:style>
  <w:style w:type="paragraph" w:styleId="Heading2">
    <w:name w:val="heading 2"/>
    <w:uiPriority w:val="9"/>
    <w:unhideWhenUsed/>
    <w:qFormat/>
    <w:pPr>
      <w:outlineLvl w:val="1"/>
    </w:pPr>
    <w:rPr>
      <w:b/>
      <w:bCs/>
      <w:sz w:val="24"/>
      <w:szCs w:val="24"/>
    </w:rPr>
  </w:style>
  <w:style w:type="paragraph" w:styleId="Heading3">
    <w:name w:val="heading 3"/>
    <w:uiPriority w:val="9"/>
    <w:unhideWhenUsed/>
    <w:qFormat/>
    <w:pPr>
      <w:outlineLvl w:val="2"/>
    </w:pPr>
    <w:rPr>
      <w:b/>
      <w:bCs/>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vets-riders-database.web.app"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3831</Words>
  <Characters>21839</Characters>
  <Application>Microsoft Office Word</Application>
  <DocSecurity>0</DocSecurity>
  <Lines>181</Lines>
  <Paragraphs>51</Paragraphs>
  <ScaleCrop>false</ScaleCrop>
  <Company/>
  <LinksUpToDate>false</LinksUpToDate>
  <CharactersWithSpaces>25619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Kim Rieber</cp:lastModifiedBy>
  <cp:revision>3</cp:revision>
  <dcterms:created xsi:type="dcterms:W3CDTF">2026-09-07T18:27:00Z</dcterms:created>
  <dcterms:modified xsi:type="dcterms:W3CDTF">2026-09-22T22:46:00Z</dcterms:modified>
</cp:coreProperties>
</file>