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jc w:val="center"/>
      </w:pPr>
      <w:r>
        <w:drawing>
          <wp:inline distT="0" distB="0" distL="0" distR="0">
            <wp:extent cx="142875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1362075"/>
                    </a:xfrm>
                    <a:prstGeom prst="rect">
                      <a:avLst/>
                    </a:prstGeom>
                  </pic:spPr>
                </pic:pic>
              </a:graphicData>
            </a:graphic>
          </wp:inline>
        </w:drawing>
      </w:r>
    </w:p>
    <w:p>
      <w:pPr>
        <w:spacing w:before="400"/>
        <w:jc w:val="center"/>
      </w:pPr>
      <w:r>
        <w:rPr>
          <w:b/>
          <w:bCs/>
          <w:color w:val="8B0000"/>
          <w:sz w:val="56"/>
          <w:szCs w:val="56"/>
        </w:rPr>
        <w:t xml:space="preserve">AMVETS RIDERS</w:t>
      </w:r>
    </w:p>
    <w:p>
      <w:pPr>
        <w:spacing w:after="200"/>
        <w:jc w:val="center"/>
      </w:pPr>
      <w:r>
        <w:rPr>
          <w:b/>
          <w:bCs/>
          <w:color w:val="1A1A1A"/>
          <w:sz w:val="40"/>
          <w:szCs w:val="40"/>
        </w:rPr>
        <w:t xml:space="preserve">SECRETARY TRAINING GUIDE</w:t>
      </w:r>
    </w:p>
    <w:p>
      <w:pPr>
        <w:spacing w:after="500"/>
        <w:jc w:val="center"/>
      </w:pPr>
      <w:r>
        <w:rPr>
          <w:i/>
          <w:iCs/>
          <w:color w:val="555555"/>
          <w:sz w:val="26"/>
          <w:szCs w:val="26"/>
        </w:rPr>
        <w:t xml:space="preserve">“Riding in Service to Veterans”</w:t>
      </w:r>
    </w:p>
    <w:p>
      <w:pPr>
        <w:spacing w:after="60"/>
        <w:jc w:val="center"/>
      </w:pPr>
      <w:r>
        <w:rPr>
          <w:color w:val="555555"/>
          <w:sz w:val="20"/>
          <w:szCs w:val="20"/>
        </w:rPr>
        <w:t xml:space="preserve">Covers:</w:t>
      </w:r>
    </w:p>
    <w:p>
      <w:pPr>
        <w:spacing w:after="700"/>
        <w:jc w:val="center"/>
      </w:pPr>
      <w:r>
        <w:rPr>
          <w:i/>
          <w:iCs/>
          <w:color w:val="555555"/>
          <w:sz w:val="20"/>
          <w:szCs w:val="20"/>
        </w:rPr>
        <w:t xml:space="preserve">Role &amp; Mission • Duties &amp; Responsibilities • Best Practices • Tools &amp; Templates • Training Notes for New Secretaries • Annual Calendar of Deadlines • Sample Meeting Agenda • Sample Meeting Minutes</w:t>
      </w:r>
    </w:p>
    <w:p>
      <w:pPr>
        <w:spacing w:after="40"/>
        <w:jc w:val="center"/>
      </w:pPr>
      <w:r>
        <w:rPr>
          <w:color w:val="555555"/>
          <w:sz w:val="19"/>
          <w:szCs w:val="19"/>
        </w:rPr>
        <w:t xml:space="preserve">Database: amvets-riders-database.web.app</w:t>
      </w:r>
    </w:p>
    <w:p>
      <w:pPr>
        <w:jc w:val="center"/>
      </w:pPr>
      <w:r>
        <w:rPr>
          <w:b/>
          <w:bCs/>
          <w:color w:val="1A1A1A"/>
          <w:sz w:val="20"/>
          <w:szCs w:val="20"/>
        </w:rPr>
        <w:t xml:space="preserve">Updated September 2026</w:t>
      </w:r>
    </w:p>
    <w:p>
      <w:r>
        <w:br w:type="page"/>
      </w:r>
    </w:p>
    <w:p>
      <w:pPr>
        <w:pStyle w:val="Heading1"/>
        <w:pBdr>
          <w:bottom w:val="single" w:color="8B0000" w:sz="6" w:space="4"/>
        </w:pBdr>
        <w:spacing w:after="160" w:before="360"/>
      </w:pPr>
      <w:r>
        <w:t xml:space="preserve">Introduction</w:t>
      </w:r>
    </w:p>
    <w:p>
      <w:pPr>
        <w:spacing w:after="140"/>
      </w:pPr>
      <w:r>
        <w:t xml:space="preserve">The Secretary is the administrative cornerstone of any AMVETS Riders Chapter, Department, or National leadership team. This position ensures continuity, accurate recordkeeping, and effective communication across all levels of the Riders organization.</w:t>
      </w:r>
    </w:p>
    <w:p>
      <w:pPr>
        <w:pStyle w:val="Heading1"/>
        <w:pBdr>
          <w:bottom w:val="single" w:color="8B0000" w:sz="6" w:space="4"/>
        </w:pBdr>
        <w:spacing w:after="160" w:before="360"/>
      </w:pPr>
      <w:r>
        <w:t xml:space="preserve">Role &amp; Mission of the Secretary</w:t>
      </w:r>
    </w:p>
    <w:p>
      <w:pPr>
        <w:pStyle w:val="ListParagraph"/>
        <w:numPr>
          <w:ilvl w:val="0"/>
          <w:numId w:val="2"/>
        </w:numPr>
        <w:spacing w:after="60"/>
      </w:pPr>
      <w:r>
        <w:t xml:space="preserve">Serve as the official record keeper of the Riders body.</w:t>
      </w:r>
    </w:p>
    <w:p>
      <w:pPr>
        <w:pStyle w:val="ListParagraph"/>
        <w:numPr>
          <w:ilvl w:val="0"/>
          <w:numId w:val="2"/>
        </w:numPr>
        <w:spacing w:after="60"/>
      </w:pPr>
      <w:r>
        <w:t xml:space="preserve">Ensure meeting documentation is accurate, timely, and preserved.</w:t>
      </w:r>
    </w:p>
    <w:p>
      <w:pPr>
        <w:pStyle w:val="ListParagraph"/>
        <w:numPr>
          <w:ilvl w:val="0"/>
          <w:numId w:val="2"/>
        </w:numPr>
        <w:spacing w:after="60"/>
      </w:pPr>
      <w:r>
        <w:t xml:space="preserve">Maintain effective communication between Chapter/Department/National levels.</w:t>
      </w:r>
    </w:p>
    <w:p>
      <w:pPr>
        <w:pStyle w:val="ListParagraph"/>
        <w:numPr>
          <w:ilvl w:val="0"/>
          <w:numId w:val="2"/>
        </w:numPr>
        <w:spacing w:after="60"/>
      </w:pPr>
      <w:r>
        <w:t xml:space="preserve">Safeguard the Riders' institutional memory and archives.</w:t>
      </w:r>
    </w:p>
    <w:p>
      <w:pPr>
        <w:pStyle w:val="Heading1"/>
        <w:pBdr>
          <w:bottom w:val="single" w:color="8B0000" w:sz="6" w:space="4"/>
        </w:pBdr>
        <w:spacing w:after="160" w:before="360"/>
      </w:pPr>
      <w:r>
        <w:t xml:space="preserve">Duties &amp; Responsibilities</w:t>
      </w:r>
    </w:p>
    <w:p>
      <w:pPr>
        <w:pStyle w:val="Heading2"/>
        <w:spacing w:after="120" w:before="240"/>
      </w:pPr>
      <w:r>
        <w:t xml:space="preserve">1. Administrative Recordkeeping</w:t>
      </w:r>
    </w:p>
    <w:p>
      <w:pPr>
        <w:pStyle w:val="ListParagraph"/>
        <w:numPr>
          <w:ilvl w:val="0"/>
          <w:numId w:val="2"/>
        </w:numPr>
        <w:spacing w:after="60"/>
      </w:pPr>
      <w:r>
        <w:t xml:space="preserve">Maintain all official records of the Chapter/Department (Constitution, Bylaws, SOPs, Charter, and amendments).</w:t>
      </w:r>
    </w:p>
    <w:p>
      <w:pPr>
        <w:pStyle w:val="ListParagraph"/>
        <w:numPr>
          <w:ilvl w:val="0"/>
          <w:numId w:val="2"/>
        </w:numPr>
        <w:spacing w:after="60"/>
      </w:pPr>
      <w:r>
        <w:t xml:space="preserve">File and safeguard meeting minutes, correspondence, and official reports.</w:t>
      </w:r>
    </w:p>
    <w:p>
      <w:pPr>
        <w:pStyle w:val="ListParagraph"/>
        <w:numPr>
          <w:ilvl w:val="0"/>
          <w:numId w:val="2"/>
        </w:numPr>
        <w:spacing w:after="60"/>
      </w:pPr>
      <w:r>
        <w:t xml:space="preserve">Keep a permanent historical record of Riders activities.</w:t>
      </w:r>
    </w:p>
    <w:p>
      <w:pPr>
        <w:pStyle w:val="Heading2"/>
        <w:spacing w:after="120" w:before="240"/>
      </w:pPr>
      <w:r>
        <w:t xml:space="preserve">2. Meeting Responsibilities</w:t>
      </w:r>
    </w:p>
    <w:p>
      <w:pPr>
        <w:pStyle w:val="ListParagraph"/>
        <w:numPr>
          <w:ilvl w:val="0"/>
          <w:numId w:val="2"/>
        </w:numPr>
        <w:spacing w:after="60"/>
      </w:pPr>
      <w:r>
        <w:t xml:space="preserve">Prepare and distribute agendas in consultation with the President.</w:t>
      </w:r>
    </w:p>
    <w:p>
      <w:pPr>
        <w:pStyle w:val="ListParagraph"/>
        <w:numPr>
          <w:ilvl w:val="0"/>
          <w:numId w:val="2"/>
        </w:numPr>
        <w:spacing w:after="60"/>
      </w:pPr>
      <w:r>
        <w:t xml:space="preserve">Maintain attendance records.</w:t>
      </w:r>
    </w:p>
    <w:p>
      <w:pPr>
        <w:pStyle w:val="ListParagraph"/>
        <w:numPr>
          <w:ilvl w:val="0"/>
          <w:numId w:val="2"/>
        </w:numPr>
        <w:spacing w:after="60"/>
      </w:pPr>
      <w:r>
        <w:t xml:space="preserve">Record and transcribe accurate minutes, including motions, amendments, voting results, officer reports, committee actions, and follow-ups.</w:t>
      </w:r>
    </w:p>
    <w:p>
      <w:pPr>
        <w:pStyle w:val="ListParagraph"/>
        <w:numPr>
          <w:ilvl w:val="0"/>
          <w:numId w:val="2"/>
        </w:numPr>
        <w:spacing w:after="60"/>
      </w:pPr>
      <w:r>
        <w:t xml:space="preserve">Read prior minutes for approval at each meeting.</w:t>
      </w:r>
    </w:p>
    <w:p>
      <w:pPr>
        <w:pStyle w:val="Heading2"/>
        <w:spacing w:after="120" w:before="240"/>
      </w:pPr>
      <w:r>
        <w:t xml:space="preserve">3. Communication &amp; Correspondence</w:t>
      </w:r>
    </w:p>
    <w:p>
      <w:pPr>
        <w:pStyle w:val="ListParagraph"/>
        <w:numPr>
          <w:ilvl w:val="0"/>
          <w:numId w:val="2"/>
        </w:numPr>
        <w:spacing w:after="60"/>
      </w:pPr>
      <w:r>
        <w:t xml:space="preserve">Draft, distribute, and archive all correspondence on behalf of the Riders body.</w:t>
      </w:r>
    </w:p>
    <w:p>
      <w:pPr>
        <w:pStyle w:val="ListParagraph"/>
        <w:numPr>
          <w:ilvl w:val="0"/>
          <w:numId w:val="2"/>
        </w:numPr>
        <w:spacing w:after="60"/>
      </w:pPr>
      <w:r>
        <w:t xml:space="preserve">Maintain a correspondence log for accountability.</w:t>
      </w:r>
    </w:p>
    <w:p>
      <w:pPr>
        <w:pStyle w:val="ListParagraph"/>
        <w:numPr>
          <w:ilvl w:val="0"/>
          <w:numId w:val="2"/>
        </w:numPr>
        <w:spacing w:after="60"/>
      </w:pPr>
      <w:r>
        <w:t xml:space="preserve">Ensure all members, officers, and higher headquarters receive timely communications.</w:t>
      </w:r>
    </w:p>
    <w:p>
      <w:pPr>
        <w:pStyle w:val="Heading2"/>
        <w:spacing w:after="120" w:before="240"/>
      </w:pPr>
      <w:r>
        <w:t xml:space="preserve">4. Reports &amp; Deadlines</w:t>
      </w:r>
    </w:p>
    <w:p>
      <w:pPr>
        <w:spacing w:after="140"/>
      </w:pPr>
      <w:r>
        <w:t xml:space="preserve">Ensure Chapter/Department reports are submitted on time:</w:t>
      </w:r>
    </w:p>
    <w:p>
      <w:pPr>
        <w:pStyle w:val="ListParagraph"/>
        <w:numPr>
          <w:ilvl w:val="0"/>
          <w:numId w:val="2"/>
        </w:numPr>
        <w:spacing w:after="60"/>
      </w:pPr>
      <w:r>
        <w:t xml:space="preserve">Mid-Year President Report to AMVETS Riders National 3 weeks prior to event.</w:t>
      </w:r>
    </w:p>
    <w:p>
      <w:pPr>
        <w:pStyle w:val="ListParagraph"/>
        <w:numPr>
          <w:ilvl w:val="0"/>
          <w:numId w:val="2"/>
        </w:numPr>
        <w:spacing w:after="60"/>
      </w:pPr>
      <w:r>
        <w:t xml:space="preserve">Revalidation Packets due to Department 1st Vice.</w:t>
      </w:r>
    </w:p>
    <w:p>
      <w:pPr>
        <w:pStyle w:val="ListParagraph"/>
        <w:numPr>
          <w:ilvl w:val="0"/>
          <w:numId w:val="2"/>
        </w:numPr>
        <w:spacing w:after="60"/>
      </w:pPr>
      <w:r>
        <w:t xml:space="preserve">Presidents Report to AMVETS Riders National 3 weeks prior to National Convention.</w:t>
      </w:r>
    </w:p>
    <w:p>
      <w:pPr>
        <w:pStyle w:val="Heading2"/>
        <w:spacing w:after="120" w:before="240"/>
      </w:pPr>
      <w:r>
        <w:t xml:space="preserve">5. Archives &amp; Transition</w:t>
      </w:r>
    </w:p>
    <w:p>
      <w:pPr>
        <w:pStyle w:val="ListParagraph"/>
        <w:numPr>
          <w:ilvl w:val="0"/>
          <w:numId w:val="2"/>
        </w:numPr>
        <w:spacing w:after="60"/>
      </w:pPr>
      <w:r>
        <w:t xml:space="preserve">Maintain organized records in both digital and physical formats.</w:t>
      </w:r>
    </w:p>
    <w:p>
      <w:pPr>
        <w:pStyle w:val="ListParagraph"/>
        <w:numPr>
          <w:ilvl w:val="0"/>
          <w:numId w:val="2"/>
        </w:numPr>
        <w:spacing w:after="60"/>
      </w:pPr>
      <w:r>
        <w:t xml:space="preserve">Transfer all records to the incoming Secretary at the end of term.</w:t>
      </w:r>
    </w:p>
    <w:p>
      <w:pPr>
        <w:pStyle w:val="ListParagraph"/>
        <w:numPr>
          <w:ilvl w:val="0"/>
          <w:numId w:val="2"/>
        </w:numPr>
        <w:spacing w:after="60"/>
      </w:pPr>
      <w:r>
        <w:t xml:space="preserve">Prepare a Transition Checklist for continuity.</w:t>
      </w:r>
    </w:p>
    <w:p>
      <w:pPr>
        <w:pStyle w:val="Heading1"/>
        <w:pBdr>
          <w:bottom w:val="single" w:color="8B0000" w:sz="6" w:space="4"/>
        </w:pBdr>
        <w:spacing w:after="160" w:before="360"/>
      </w:pPr>
      <w:r>
        <w:t xml:space="preserve">Best Practices</w:t>
      </w:r>
    </w:p>
    <w:p>
      <w:pPr>
        <w:pStyle w:val="ListParagraph"/>
        <w:numPr>
          <w:ilvl w:val="0"/>
          <w:numId w:val="2"/>
        </w:numPr>
        <w:spacing w:after="60"/>
      </w:pPr>
      <w:r>
        <w:rPr>
          <w:b/>
          <w:bCs/>
        </w:rPr>
        <w:t xml:space="preserve">Consistency — </w:t>
      </w:r>
      <w:r>
        <w:t xml:space="preserve">Use standard templates for agendas, minutes, and reports.</w:t>
      </w:r>
    </w:p>
    <w:p>
      <w:pPr>
        <w:pStyle w:val="ListParagraph"/>
        <w:numPr>
          <w:ilvl w:val="0"/>
          <w:numId w:val="2"/>
        </w:numPr>
        <w:spacing w:after="60"/>
      </w:pPr>
      <w:r>
        <w:rPr>
          <w:b/>
          <w:bCs/>
        </w:rPr>
        <w:t xml:space="preserve">Timeliness — </w:t>
      </w:r>
      <w:r>
        <w:t xml:space="preserve">Distribute meeting minutes within 7 days of the meeting.</w:t>
      </w:r>
    </w:p>
    <w:p>
      <w:pPr>
        <w:pStyle w:val="ListParagraph"/>
        <w:numPr>
          <w:ilvl w:val="0"/>
          <w:numId w:val="2"/>
        </w:numPr>
        <w:spacing w:after="60"/>
      </w:pPr>
      <w:r>
        <w:rPr>
          <w:b/>
          <w:bCs/>
        </w:rPr>
        <w:t xml:space="preserve">Accuracy — </w:t>
      </w:r>
      <w:r>
        <w:t xml:space="preserve">Record motions, votes, and discussions impartially.</w:t>
      </w:r>
    </w:p>
    <w:p>
      <w:pPr>
        <w:pStyle w:val="ListParagraph"/>
        <w:numPr>
          <w:ilvl w:val="0"/>
          <w:numId w:val="2"/>
        </w:numPr>
        <w:spacing w:after="60"/>
      </w:pPr>
      <w:r>
        <w:rPr>
          <w:b/>
          <w:bCs/>
        </w:rPr>
        <w:t xml:space="preserve">Confidentiality — </w:t>
      </w:r>
      <w:r>
        <w:t xml:space="preserve">Protect sensitive communications and internal records.</w:t>
      </w:r>
    </w:p>
    <w:p>
      <w:pPr>
        <w:pStyle w:val="ListParagraph"/>
        <w:numPr>
          <w:ilvl w:val="0"/>
          <w:numId w:val="2"/>
        </w:numPr>
        <w:spacing w:after="60"/>
      </w:pPr>
      <w:r>
        <w:rPr>
          <w:b/>
          <w:bCs/>
        </w:rPr>
        <w:t xml:space="preserve">Collaboration — </w:t>
      </w:r>
      <w:r>
        <w:t xml:space="preserve">Work closely with President, Treasurer, and Judge Advocate.</w:t>
      </w:r>
    </w:p>
    <w:p>
      <w:pPr>
        <w:pStyle w:val="Heading1"/>
        <w:pBdr>
          <w:bottom w:val="single" w:color="8B0000" w:sz="6" w:space="4"/>
        </w:pBdr>
        <w:spacing w:after="160" w:before="360"/>
      </w:pPr>
      <w:r>
        <w:t xml:space="preserve">Tools &amp; Templates</w:t>
      </w:r>
    </w:p>
    <w:p>
      <w:pPr>
        <w:pStyle w:val="ListParagraph"/>
        <w:numPr>
          <w:ilvl w:val="0"/>
          <w:numId w:val="2"/>
        </w:numPr>
        <w:spacing w:after="60"/>
      </w:pPr>
      <w:r>
        <w:t xml:space="preserve">Meeting Agenda (see Appendix A)</w:t>
      </w:r>
    </w:p>
    <w:p>
      <w:pPr>
        <w:pStyle w:val="ListParagraph"/>
        <w:numPr>
          <w:ilvl w:val="0"/>
          <w:numId w:val="2"/>
        </w:numPr>
        <w:spacing w:after="60"/>
      </w:pPr>
      <w:r>
        <w:t xml:space="preserve">Meeting Minutes (see Appendix B)</w:t>
      </w:r>
    </w:p>
    <w:p>
      <w:pPr>
        <w:pStyle w:val="ListParagraph"/>
        <w:numPr>
          <w:ilvl w:val="0"/>
          <w:numId w:val="2"/>
        </w:numPr>
        <w:spacing w:after="60"/>
      </w:pPr>
      <w:r>
        <w:t xml:space="preserve">Official Correspondence Letterhead</w:t>
      </w:r>
    </w:p>
    <w:p>
      <w:pPr>
        <w:pStyle w:val="ListParagraph"/>
        <w:numPr>
          <w:ilvl w:val="0"/>
          <w:numId w:val="2"/>
        </w:numPr>
        <w:spacing w:after="60"/>
      </w:pPr>
      <w:r>
        <w:t xml:space="preserve">Annual Calendar of Deadlines</w:t>
      </w:r>
    </w:p>
    <w:p>
      <w:pPr>
        <w:pStyle w:val="Heading1"/>
        <w:pBdr>
          <w:bottom w:val="single" w:color="8B0000" w:sz="6" w:space="4"/>
        </w:pBdr>
        <w:spacing w:after="160" w:before="360"/>
      </w:pPr>
      <w:r>
        <w:t xml:space="preserve">Training Notes for New Secretaries</w:t>
      </w:r>
    </w:p>
    <w:p>
      <w:pPr>
        <w:pStyle w:val="ListParagraph"/>
        <w:numPr>
          <w:ilvl w:val="0"/>
          <w:numId w:val="2"/>
        </w:numPr>
        <w:spacing w:after="60"/>
      </w:pPr>
      <w:r>
        <w:t xml:space="preserve">Review the Unified Constitution &amp; Bylaws to understand authority and structure.</w:t>
      </w:r>
    </w:p>
    <w:p>
      <w:pPr>
        <w:pStyle w:val="ListParagraph"/>
        <w:numPr>
          <w:ilvl w:val="0"/>
          <w:numId w:val="2"/>
        </w:numPr>
        <w:spacing w:after="60"/>
      </w:pPr>
      <w:r>
        <w:t xml:space="preserve">Shadow your predecessor or request a turnover briefing.</w:t>
      </w:r>
    </w:p>
    <w:p>
      <w:pPr>
        <w:pStyle w:val="ListParagraph"/>
        <w:numPr>
          <w:ilvl w:val="0"/>
          <w:numId w:val="2"/>
        </w:numPr>
        <w:spacing w:after="60"/>
      </w:pPr>
      <w:r>
        <w:t xml:space="preserve">Build a secure filing system (digital + hard copy).</w:t>
      </w:r>
    </w:p>
    <w:p>
      <w:pPr>
        <w:pStyle w:val="ListParagraph"/>
        <w:numPr>
          <w:ilvl w:val="0"/>
          <w:numId w:val="2"/>
        </w:numPr>
        <w:spacing w:after="60"/>
      </w:pPr>
      <w:r>
        <w:t xml:space="preserve">Establish a calendar with all key reporting deadlines.</w:t>
      </w:r>
    </w:p>
    <w:p>
      <w:pPr>
        <w:pStyle w:val="ListParagraph"/>
        <w:numPr>
          <w:ilvl w:val="0"/>
          <w:numId w:val="2"/>
        </w:numPr>
        <w:spacing w:after="60"/>
      </w:pPr>
      <w:r>
        <w:t xml:space="preserve">Attend training offered at Department or National conventions when available.</w:t>
      </w:r>
    </w:p>
    <w:p>
      <w:pPr>
        <w:pStyle w:val="Heading1"/>
        <w:pBdr>
          <w:bottom w:val="single" w:color="8B0000" w:sz="6" w:space="4"/>
        </w:pBdr>
        <w:spacing w:after="160" w:before="360"/>
      </w:pPr>
      <w:r>
        <w:t xml:space="preserve">Annual Calendar (Quick Reference)</w:t>
      </w:r>
    </w:p>
    <w:tbl>
      <w:tblPr>
        <w:tblW w:type="dxa" w:w="9216"/>
        <w:tblBorders>
          <w:top w:val="single" w:color="auto" w:sz="4"/>
          <w:left w:val="single" w:color="auto" w:sz="4"/>
          <w:bottom w:val="single" w:color="auto" w:sz="4"/>
          <w:right w:val="single" w:color="auto" w:sz="4"/>
          <w:insideH w:val="single" w:color="auto" w:sz="4"/>
          <w:insideV w:val="single" w:color="auto" w:sz="4"/>
        </w:tblBorders>
      </w:tblPr>
      <w:tblGrid>
        <w:gridCol w:w="2448"/>
        <w:gridCol w:w="3455"/>
        <w:gridCol w:w="3312"/>
      </w:tblGrid>
      <w:tr>
        <w:trPr>
          <w:tblHeader/>
        </w:trPr>
        <w:tc>
          <w:tcPr>
            <w:tcW w:type="dxa" w:w="2448"/>
            <w:shd w:fill="8B0000" w:color="auto" w:val="clear"/>
            <w:tcMar>
              <w:top w:type="dxa" w:w="60"/>
              <w:left w:type="dxa" w:w="100"/>
              <w:bottom w:type="dxa" w:w="60"/>
              <w:right w:type="dxa" w:w="100"/>
            </w:tcMar>
          </w:tcPr>
          <w:p>
            <w:r>
              <w:rPr>
                <w:b/>
                <w:bCs/>
                <w:color w:val="FFFFFF"/>
                <w:sz w:val="19"/>
                <w:szCs w:val="19"/>
              </w:rPr>
              <w:t xml:space="preserve">Date</w:t>
            </w:r>
          </w:p>
        </w:tc>
        <w:tc>
          <w:tcPr>
            <w:tcW w:type="dxa" w:w="3455"/>
            <w:shd w:fill="8B0000" w:color="auto" w:val="clear"/>
            <w:tcMar>
              <w:top w:type="dxa" w:w="60"/>
              <w:left w:type="dxa" w:w="100"/>
              <w:bottom w:type="dxa" w:w="60"/>
              <w:right w:type="dxa" w:w="100"/>
            </w:tcMar>
          </w:tcPr>
          <w:p>
            <w:r>
              <w:rPr>
                <w:b/>
                <w:bCs/>
                <w:color w:val="FFFFFF"/>
                <w:sz w:val="19"/>
                <w:szCs w:val="19"/>
              </w:rPr>
              <w:t xml:space="preserve">Task</w:t>
            </w:r>
          </w:p>
        </w:tc>
        <w:tc>
          <w:tcPr>
            <w:tcW w:type="dxa" w:w="3312"/>
            <w:shd w:fill="8B0000" w:color="auto" w:val="clear"/>
            <w:tcMar>
              <w:top w:type="dxa" w:w="60"/>
              <w:left w:type="dxa" w:w="100"/>
              <w:bottom w:type="dxa" w:w="60"/>
              <w:right w:type="dxa" w:w="100"/>
            </w:tcMar>
          </w:tcPr>
          <w:p>
            <w:r>
              <w:rPr>
                <w:b/>
                <w:bCs/>
                <w:color w:val="FFFFFF"/>
                <w:sz w:val="19"/>
                <w:szCs w:val="19"/>
              </w:rPr>
              <w:t xml:space="preserve">Notes</w:t>
            </w:r>
          </w:p>
        </w:tc>
      </w:tr>
      <w:tr>
        <w:tc>
          <w:tcPr>
            <w:tcW w:type="dxa" w:w="2448"/>
            <w:shd w:fill="F5F5F5" w:color="auto" w:val="clear"/>
            <w:tcMar>
              <w:top w:type="dxa" w:w="50"/>
              <w:left w:type="dxa" w:w="100"/>
              <w:bottom w:type="dxa" w:w="50"/>
              <w:right w:type="dxa" w:w="100"/>
            </w:tcMar>
          </w:tcPr>
          <w:p>
            <w:r>
              <w:rPr>
                <w:sz w:val="19"/>
                <w:szCs w:val="19"/>
              </w:rPr>
              <w:t xml:space="preserve">January</w:t>
            </w:r>
          </w:p>
        </w:tc>
        <w:tc>
          <w:tcPr>
            <w:tcW w:type="dxa" w:w="3455"/>
            <w:shd w:fill="F5F5F5" w:color="auto" w:val="clear"/>
            <w:tcMar>
              <w:top w:type="dxa" w:w="50"/>
              <w:left w:type="dxa" w:w="100"/>
              <w:bottom w:type="dxa" w:w="50"/>
              <w:right w:type="dxa" w:w="100"/>
            </w:tcMar>
          </w:tcPr>
          <w:p>
            <w:r>
              <w:rPr>
                <w:sz w:val="19"/>
                <w:szCs w:val="19"/>
              </w:rPr>
              <w:t xml:space="preserve">Review records &amp; confirm reports</w:t>
            </w:r>
          </w:p>
        </w:tc>
        <w:tc>
          <w:tcPr>
            <w:tcW w:type="dxa" w:w="3312"/>
            <w:shd w:fill="F5F5F5" w:color="auto" w:val="clear"/>
            <w:tcMar>
              <w:top w:type="dxa" w:w="50"/>
              <w:left w:type="dxa" w:w="100"/>
              <w:bottom w:type="dxa" w:w="50"/>
              <w:right w:type="dxa" w:w="100"/>
            </w:tcMar>
          </w:tcPr>
          <w:p>
            <w:r>
              <w:rPr>
                <w:sz w:val="19"/>
                <w:szCs w:val="19"/>
              </w:rPr>
              <w:t xml:space="preserve">Update officers on deadlines</w:t>
            </w:r>
          </w:p>
        </w:tc>
      </w:tr>
      <w:tr>
        <w:tc>
          <w:tcPr>
            <w:tcW w:type="dxa" w:w="2448"/>
            <w:shd w:fill="FFFFFF" w:color="auto" w:val="clear"/>
            <w:tcMar>
              <w:top w:type="dxa" w:w="50"/>
              <w:left w:type="dxa" w:w="100"/>
              <w:bottom w:type="dxa" w:w="50"/>
              <w:right w:type="dxa" w:w="100"/>
            </w:tcMar>
          </w:tcPr>
          <w:p>
            <w:r>
              <w:rPr>
                <w:sz w:val="19"/>
                <w:szCs w:val="19"/>
              </w:rPr>
              <w:t xml:space="preserve">3 weeks prior to event</w:t>
            </w:r>
          </w:p>
        </w:tc>
        <w:tc>
          <w:tcPr>
            <w:tcW w:type="dxa" w:w="3455"/>
            <w:shd w:fill="FFFFFF" w:color="auto" w:val="clear"/>
            <w:tcMar>
              <w:top w:type="dxa" w:w="50"/>
              <w:left w:type="dxa" w:w="100"/>
              <w:bottom w:type="dxa" w:w="50"/>
              <w:right w:type="dxa" w:w="100"/>
            </w:tcMar>
          </w:tcPr>
          <w:p>
            <w:r>
              <w:rPr>
                <w:sz w:val="19"/>
                <w:szCs w:val="19"/>
              </w:rPr>
              <w:t xml:space="preserve">Mid-Year President Report</w:t>
            </w:r>
          </w:p>
        </w:tc>
        <w:tc>
          <w:tcPr>
            <w:tcW w:type="dxa" w:w="3312"/>
            <w:shd w:fill="FFFFFF" w:color="auto" w:val="clear"/>
            <w:tcMar>
              <w:top w:type="dxa" w:w="50"/>
              <w:left w:type="dxa" w:w="100"/>
              <w:bottom w:type="dxa" w:w="50"/>
              <w:right w:type="dxa" w:w="100"/>
            </w:tcMar>
          </w:tcPr>
          <w:p>
            <w:r>
              <w:rPr>
                <w:sz w:val="19"/>
                <w:szCs w:val="19"/>
              </w:rPr>
              <w:t xml:space="preserve">Submit to National</w:t>
            </w:r>
          </w:p>
        </w:tc>
      </w:tr>
      <w:tr>
        <w:tc>
          <w:tcPr>
            <w:tcW w:type="dxa" w:w="2448"/>
            <w:shd w:fill="F5F5F5" w:color="auto" w:val="clear"/>
            <w:tcMar>
              <w:top w:type="dxa" w:w="50"/>
              <w:left w:type="dxa" w:w="100"/>
              <w:bottom w:type="dxa" w:w="50"/>
              <w:right w:type="dxa" w:w="100"/>
            </w:tcMar>
          </w:tcPr>
          <w:p>
            <w:r>
              <w:rPr>
                <w:sz w:val="19"/>
                <w:szCs w:val="19"/>
              </w:rPr>
              <w:t xml:space="preserve">July 15</w:t>
            </w:r>
          </w:p>
        </w:tc>
        <w:tc>
          <w:tcPr>
            <w:tcW w:type="dxa" w:w="3455"/>
            <w:shd w:fill="F5F5F5" w:color="auto" w:val="clear"/>
            <w:tcMar>
              <w:top w:type="dxa" w:w="50"/>
              <w:left w:type="dxa" w:w="100"/>
              <w:bottom w:type="dxa" w:w="50"/>
              <w:right w:type="dxa" w:w="100"/>
            </w:tcMar>
          </w:tcPr>
          <w:p>
            <w:r>
              <w:rPr>
                <w:sz w:val="19"/>
                <w:szCs w:val="19"/>
              </w:rPr>
              <w:t xml:space="preserve">IRS 990 due with Revalidation</w:t>
            </w:r>
          </w:p>
        </w:tc>
        <w:tc>
          <w:tcPr>
            <w:tcW w:type="dxa" w:w="3312"/>
            <w:shd w:fill="F5F5F5" w:color="auto" w:val="clear"/>
            <w:tcMar>
              <w:top w:type="dxa" w:w="50"/>
              <w:left w:type="dxa" w:w="100"/>
              <w:bottom w:type="dxa" w:w="50"/>
              <w:right w:type="dxa" w:w="100"/>
            </w:tcMar>
          </w:tcPr>
          <w:p>
            <w:r>
              <w:rPr>
                <w:sz w:val="19"/>
                <w:szCs w:val="19"/>
              </w:rPr>
              <w:t xml:space="preserve">Sgt-at-Arms &amp; 1st Vice leads; Secretary retains copy</w:t>
            </w:r>
          </w:p>
        </w:tc>
      </w:tr>
      <w:tr>
        <w:tc>
          <w:tcPr>
            <w:tcW w:type="dxa" w:w="2448"/>
            <w:shd w:fill="FFFFFF" w:color="auto" w:val="clear"/>
            <w:tcMar>
              <w:top w:type="dxa" w:w="50"/>
              <w:left w:type="dxa" w:w="100"/>
              <w:bottom w:type="dxa" w:w="50"/>
              <w:right w:type="dxa" w:w="100"/>
            </w:tcMar>
          </w:tcPr>
          <w:p>
            <w:r>
              <w:rPr>
                <w:sz w:val="19"/>
                <w:szCs w:val="19"/>
              </w:rPr>
              <w:t xml:space="preserve">August</w:t>
            </w:r>
          </w:p>
        </w:tc>
        <w:tc>
          <w:tcPr>
            <w:tcW w:type="dxa" w:w="3455"/>
            <w:shd w:fill="FFFFFF" w:color="auto" w:val="clear"/>
            <w:tcMar>
              <w:top w:type="dxa" w:w="50"/>
              <w:left w:type="dxa" w:w="100"/>
              <w:bottom w:type="dxa" w:w="50"/>
              <w:right w:type="dxa" w:w="100"/>
            </w:tcMar>
          </w:tcPr>
          <w:p>
            <w:r>
              <w:rPr>
                <w:sz w:val="19"/>
                <w:szCs w:val="19"/>
              </w:rPr>
              <w:t xml:space="preserve">Convention prep</w:t>
            </w:r>
          </w:p>
        </w:tc>
        <w:tc>
          <w:tcPr>
            <w:tcW w:type="dxa" w:w="3312"/>
            <w:shd w:fill="FFFFFF" w:color="auto" w:val="clear"/>
            <w:tcMar>
              <w:top w:type="dxa" w:w="50"/>
              <w:left w:type="dxa" w:w="100"/>
              <w:bottom w:type="dxa" w:w="50"/>
              <w:right w:type="dxa" w:w="100"/>
            </w:tcMar>
          </w:tcPr>
          <w:p>
            <w:r>
              <w:rPr>
                <w:sz w:val="19"/>
                <w:szCs w:val="19"/>
              </w:rPr>
              <w:t xml:space="preserve">Provide officer reports &amp; communications</w:t>
            </w:r>
          </w:p>
        </w:tc>
      </w:tr>
      <w:tr>
        <w:tc>
          <w:tcPr>
            <w:tcW w:type="dxa" w:w="2448"/>
            <w:shd w:fill="F5F5F5" w:color="auto" w:val="clear"/>
            <w:tcMar>
              <w:top w:type="dxa" w:w="50"/>
              <w:left w:type="dxa" w:w="100"/>
              <w:bottom w:type="dxa" w:w="50"/>
              <w:right w:type="dxa" w:w="100"/>
            </w:tcMar>
          </w:tcPr>
          <w:p>
            <w:r>
              <w:rPr>
                <w:sz w:val="19"/>
                <w:szCs w:val="19"/>
              </w:rPr>
              <w:t xml:space="preserve">December 31</w:t>
            </w:r>
          </w:p>
        </w:tc>
        <w:tc>
          <w:tcPr>
            <w:tcW w:type="dxa" w:w="3455"/>
            <w:shd w:fill="F5F5F5" w:color="auto" w:val="clear"/>
            <w:tcMar>
              <w:top w:type="dxa" w:w="50"/>
              <w:left w:type="dxa" w:w="100"/>
              <w:bottom w:type="dxa" w:w="50"/>
              <w:right w:type="dxa" w:w="100"/>
            </w:tcMar>
          </w:tcPr>
          <w:p>
            <w:r>
              <w:rPr>
                <w:sz w:val="19"/>
                <w:szCs w:val="19"/>
              </w:rPr>
              <w:t xml:space="preserve">End-of-Year Program Report</w:t>
            </w:r>
          </w:p>
        </w:tc>
        <w:tc>
          <w:tcPr>
            <w:tcW w:type="dxa" w:w="3312"/>
            <w:shd w:fill="F5F5F5" w:color="auto" w:val="clear"/>
            <w:tcMar>
              <w:top w:type="dxa" w:w="50"/>
              <w:left w:type="dxa" w:w="100"/>
              <w:bottom w:type="dxa" w:w="50"/>
              <w:right w:type="dxa" w:w="100"/>
            </w:tcMar>
          </w:tcPr>
          <w:p>
            <w:r>
              <w:rPr>
                <w:sz w:val="19"/>
                <w:szCs w:val="19"/>
              </w:rPr>
              <w:t xml:space="preserve">Submit to National</w:t>
            </w:r>
          </w:p>
        </w:tc>
      </w:tr>
    </w:tbl>
    <w:p>
      <w:r>
        <w:br w:type="page"/>
      </w:r>
    </w:p>
    <w:p>
      <w:pPr>
        <w:pStyle w:val="Heading1"/>
        <w:pBdr>
          <w:bottom w:val="single" w:color="8B0000" w:sz="6" w:space="4"/>
        </w:pBdr>
        <w:spacing w:after="160" w:before="360"/>
      </w:pPr>
      <w:r>
        <w:t xml:space="preserve">Appendix A: Sample Meeting Agenda</w:t>
      </w:r>
    </w:p>
    <w:p>
      <w:pPr>
        <w:pBdr>
          <w:left w:val="single" w:color="8B0000" w:sz="12" w:space="6"/>
        </w:pBdr>
        <w:spacing w:after="160" w:before="80"/>
        <w:ind w:left="215"/>
      </w:pPr>
      <w:r>
        <w:rPr>
          <w:b/>
          <w:bCs/>
          <w:i/>
          <w:iCs/>
          <w:color w:val="555555"/>
        </w:rPr>
        <w:t xml:space="preserve">Note: </w:t>
      </w:r>
      <w:r>
        <w:rPr>
          <w:i/>
          <w:iCs/>
          <w:color w:val="555555"/>
        </w:rPr>
        <w:t xml:space="preserve">Reproduced from the source guide as a ready-to-use template. Fill in each blank when preparing an agenda for a Chapter, Department, or National meeting.</w:t>
      </w:r>
    </w:p>
    <w:p>
      <w:pPr>
        <w:spacing w:after="140"/>
      </w:pPr>
      <w:r>
        <w:rPr>
          <w:b/>
          <w:bCs/>
        </w:rPr>
        <w:t xml:space="preserve">AMVETS Riders [Chapter/Department] Meeting Agenda</w:t>
      </w:r>
    </w:p>
    <w:p>
      <w:pPr>
        <w:spacing w:after="60"/>
        <w:ind w:left="288"/>
      </w:pPr>
      <w:r>
        <w:t xml:space="preserve">Date: __________</w:t>
      </w:r>
    </w:p>
    <w:p>
      <w:pPr>
        <w:spacing w:after="60"/>
        <w:ind w:left="288"/>
      </w:pPr>
      <w:r>
        <w:t xml:space="preserve">Time: __________</w:t>
      </w:r>
    </w:p>
    <w:p>
      <w:pPr>
        <w:spacing w:after="60"/>
        <w:ind w:left="288"/>
      </w:pPr>
      <w:r>
        <w:t xml:space="preserve">Location: __________</w:t>
      </w:r>
    </w:p>
    <w:p>
      <w:pPr>
        <w:spacing w:after="100"/>
      </w:pPr>
    </w:p>
    <w:p>
      <w:pPr>
        <w:spacing w:after="60"/>
      </w:pPr>
      <w:r>
        <w:t xml:space="preserve">1. Call to Order</w:t>
      </w:r>
    </w:p>
    <w:p>
      <w:pPr>
        <w:spacing w:after="60"/>
      </w:pPr>
      <w:r>
        <w:t xml:space="preserve">2. Opening Ceremonies (Pledge, Invocation, Moment of Silence)</w:t>
      </w:r>
    </w:p>
    <w:p>
      <w:pPr>
        <w:spacing w:after="60"/>
      </w:pPr>
      <w:r>
        <w:t xml:space="preserve">3. Roll Call of Officers &amp; Establish Quorum</w:t>
      </w:r>
    </w:p>
    <w:p>
      <w:pPr>
        <w:spacing w:after="60"/>
      </w:pPr>
      <w:r>
        <w:t xml:space="preserve">4. Reading &amp; Approval of Previous Minutes</w:t>
      </w:r>
    </w:p>
    <w:p>
      <w:pPr>
        <w:spacing w:after="60"/>
      </w:pPr>
      <w:r>
        <w:t xml:space="preserve">5. Officer Reports</w:t>
      </w:r>
    </w:p>
    <w:p>
      <w:pPr>
        <w:pStyle w:val="ListParagraph"/>
        <w:numPr>
          <w:ilvl w:val="1"/>
          <w:numId w:val="2"/>
        </w:numPr>
        <w:spacing w:after="60"/>
      </w:pPr>
      <w:r>
        <w:t xml:space="preserve">President</w:t>
      </w:r>
    </w:p>
    <w:p>
      <w:pPr>
        <w:pStyle w:val="ListParagraph"/>
        <w:numPr>
          <w:ilvl w:val="1"/>
          <w:numId w:val="2"/>
        </w:numPr>
        <w:spacing w:after="60"/>
      </w:pPr>
      <w:r>
        <w:t xml:space="preserve">1st Vice</w:t>
      </w:r>
    </w:p>
    <w:p>
      <w:pPr>
        <w:pStyle w:val="ListParagraph"/>
        <w:numPr>
          <w:ilvl w:val="1"/>
          <w:numId w:val="2"/>
        </w:numPr>
        <w:spacing w:after="60"/>
      </w:pPr>
      <w:r>
        <w:t xml:space="preserve">2nd Vice</w:t>
      </w:r>
    </w:p>
    <w:p>
      <w:pPr>
        <w:pStyle w:val="ListParagraph"/>
        <w:numPr>
          <w:ilvl w:val="1"/>
          <w:numId w:val="2"/>
        </w:numPr>
        <w:spacing w:after="60"/>
      </w:pPr>
      <w:r>
        <w:t xml:space="preserve">Treasurer</w:t>
      </w:r>
    </w:p>
    <w:p>
      <w:pPr>
        <w:pStyle w:val="ListParagraph"/>
        <w:numPr>
          <w:ilvl w:val="1"/>
          <w:numId w:val="2"/>
        </w:numPr>
        <w:spacing w:after="60"/>
      </w:pPr>
      <w:r>
        <w:t xml:space="preserve">Secretary</w:t>
      </w:r>
    </w:p>
    <w:p>
      <w:pPr>
        <w:pStyle w:val="ListParagraph"/>
        <w:numPr>
          <w:ilvl w:val="1"/>
          <w:numId w:val="2"/>
        </w:numPr>
        <w:spacing w:after="60"/>
      </w:pPr>
      <w:r>
        <w:t xml:space="preserve">Judge Advocate</w:t>
      </w:r>
    </w:p>
    <w:p>
      <w:pPr>
        <w:pStyle w:val="ListParagraph"/>
        <w:numPr>
          <w:ilvl w:val="1"/>
          <w:numId w:val="2"/>
        </w:numPr>
        <w:spacing w:after="60"/>
      </w:pPr>
      <w:r>
        <w:t xml:space="preserve">Sgt-at-Arms</w:t>
      </w:r>
    </w:p>
    <w:p>
      <w:pPr>
        <w:pStyle w:val="ListParagraph"/>
        <w:numPr>
          <w:ilvl w:val="1"/>
          <w:numId w:val="2"/>
        </w:numPr>
        <w:spacing w:after="60"/>
      </w:pPr>
      <w:r>
        <w:t xml:space="preserve">Chaplain</w:t>
      </w:r>
    </w:p>
    <w:p>
      <w:pPr>
        <w:spacing w:after="60"/>
      </w:pPr>
      <w:r>
        <w:t xml:space="preserve">6. Committee Reports</w:t>
      </w:r>
    </w:p>
    <w:p>
      <w:pPr>
        <w:spacing w:after="60"/>
      </w:pPr>
      <w:r>
        <w:t xml:space="preserve">7. Old Business</w:t>
      </w:r>
    </w:p>
    <w:p>
      <w:pPr>
        <w:spacing w:after="60"/>
      </w:pPr>
      <w:r>
        <w:t xml:space="preserve">8. New Business</w:t>
      </w:r>
    </w:p>
    <w:p>
      <w:pPr>
        <w:spacing w:after="60"/>
      </w:pPr>
      <w:r>
        <w:t xml:space="preserve">9. Announcements / Good of the Order</w:t>
      </w:r>
    </w:p>
    <w:p>
      <w:pPr>
        <w:spacing w:after="60"/>
      </w:pPr>
      <w:r>
        <w:t xml:space="preserve">10. Adjournment</w:t>
      </w:r>
    </w:p>
    <w:p>
      <w:pPr>
        <w:spacing w:after="100"/>
      </w:pPr>
    </w:p>
    <w:p>
      <w:pPr>
        <w:spacing w:after="60"/>
        <w:ind w:left="288"/>
      </w:pPr>
      <w:r>
        <w:t xml:space="preserve">Next Meeting: __________</w:t>
      </w:r>
    </w:p>
    <w:p>
      <w:r>
        <w:br w:type="page"/>
      </w:r>
    </w:p>
    <w:p>
      <w:pPr>
        <w:pStyle w:val="Heading1"/>
        <w:pBdr>
          <w:bottom w:val="single" w:color="8B0000" w:sz="6" w:space="4"/>
        </w:pBdr>
        <w:spacing w:after="160" w:before="360"/>
      </w:pPr>
      <w:r>
        <w:t xml:space="preserve">Appendix B: Sample Meeting Minutes</w:t>
      </w:r>
    </w:p>
    <w:p>
      <w:pPr>
        <w:pBdr>
          <w:left w:val="single" w:color="8B0000" w:sz="12" w:space="6"/>
        </w:pBdr>
        <w:spacing w:after="160" w:before="80"/>
        <w:ind w:left="215"/>
      </w:pPr>
      <w:r>
        <w:rPr>
          <w:b/>
          <w:bCs/>
          <w:i/>
          <w:iCs/>
          <w:color w:val="555555"/>
        </w:rPr>
        <w:t xml:space="preserve">Note: </w:t>
      </w:r>
      <w:r>
        <w:rPr>
          <w:i/>
          <w:iCs/>
          <w:color w:val="555555"/>
        </w:rPr>
        <w:t xml:space="preserve">Reproduced from the source guide as a ready-to-use template. Fill in each section when recording minutes for a Chapter, Department, or National meeting.</w:t>
      </w:r>
    </w:p>
    <w:p>
      <w:pPr>
        <w:spacing w:after="140"/>
      </w:pPr>
      <w:r>
        <w:rPr>
          <w:b/>
          <w:bCs/>
        </w:rPr>
        <w:t xml:space="preserve">AMVETS Riders [Chapter/Department] Meeting Minutes</w:t>
      </w:r>
    </w:p>
    <w:p>
      <w:pPr>
        <w:spacing w:after="60"/>
        <w:ind w:left="288"/>
      </w:pPr>
      <w:r>
        <w:t xml:space="preserve">Date: __________</w:t>
      </w:r>
    </w:p>
    <w:p>
      <w:pPr>
        <w:spacing w:after="60"/>
        <w:ind w:left="288"/>
      </w:pPr>
      <w:r>
        <w:t xml:space="preserve">Time: __________</w:t>
      </w:r>
    </w:p>
    <w:p>
      <w:pPr>
        <w:spacing w:after="60"/>
        <w:ind w:left="288"/>
      </w:pPr>
      <w:r>
        <w:t xml:space="preserve">Location: __________</w:t>
      </w:r>
    </w:p>
    <w:p>
      <w:pPr>
        <w:spacing w:after="60"/>
        <w:ind w:left="288"/>
      </w:pPr>
      <w:r>
        <w:t xml:space="preserve">Meeting Called to Order by: __________</w:t>
      </w:r>
    </w:p>
    <w:p>
      <w:pPr>
        <w:pStyle w:val="Heading3"/>
        <w:spacing w:after="80" w:before="180"/>
      </w:pPr>
      <w:r>
        <w:t xml:space="preserve">1. Roll Call / Quorum</w:t>
      </w:r>
    </w:p>
    <w:p>
      <w:pPr>
        <w:spacing w:after="60"/>
        <w:ind w:left="288"/>
      </w:pPr>
      <w:r>
        <w:t xml:space="preserve">Officers Present: __________________</w:t>
      </w:r>
    </w:p>
    <w:p>
      <w:pPr>
        <w:spacing w:after="60"/>
        <w:ind w:left="288"/>
      </w:pPr>
      <w:r>
        <w:t xml:space="preserve">Officers Absent: __________________</w:t>
      </w:r>
    </w:p>
    <w:p>
      <w:pPr>
        <w:pStyle w:val="Heading3"/>
        <w:spacing w:after="80" w:before="180"/>
      </w:pPr>
      <w:r>
        <w:t xml:space="preserve">2. Reading of Previous Minutes</w:t>
      </w:r>
    </w:p>
    <w:p>
      <w:pPr>
        <w:spacing w:after="60"/>
        <w:ind w:left="288"/>
      </w:pPr>
      <w:r>
        <w:t xml:space="preserve">Motion to Approve: __________________</w:t>
      </w:r>
    </w:p>
    <w:p>
      <w:pPr>
        <w:spacing w:after="60"/>
        <w:ind w:left="288"/>
      </w:pPr>
      <w:r>
        <w:t xml:space="preserve">Seconded By: __________________</w:t>
      </w:r>
    </w:p>
    <w:p>
      <w:pPr>
        <w:spacing w:after="60"/>
        <w:ind w:left="288"/>
      </w:pPr>
      <w:r>
        <w:t xml:space="preserve">Vote Result: Approved / Amended</w:t>
      </w:r>
    </w:p>
    <w:p>
      <w:pPr>
        <w:pStyle w:val="Heading3"/>
        <w:spacing w:after="80" w:before="180"/>
      </w:pPr>
      <w:r>
        <w:t xml:space="preserve">3. Officer Reports</w:t>
      </w:r>
    </w:p>
    <w:p>
      <w:pPr>
        <w:spacing w:after="60"/>
        <w:ind w:left="288"/>
      </w:pPr>
      <w:r>
        <w:t xml:space="preserve">President: [summary]</w:t>
      </w:r>
    </w:p>
    <w:p>
      <w:pPr>
        <w:spacing w:after="60"/>
        <w:ind w:left="288"/>
      </w:pPr>
      <w:r>
        <w:t xml:space="preserve">1st Vice: [summary]</w:t>
      </w:r>
    </w:p>
    <w:p>
      <w:pPr>
        <w:spacing w:after="60"/>
        <w:ind w:left="288"/>
      </w:pPr>
      <w:r>
        <w:t xml:space="preserve">2nd Vice: [summary]</w:t>
      </w:r>
    </w:p>
    <w:p>
      <w:pPr>
        <w:spacing w:after="60"/>
        <w:ind w:left="288"/>
      </w:pPr>
      <w:r>
        <w:t xml:space="preserve">Treasurer: [financial report attached or summarized]</w:t>
      </w:r>
    </w:p>
    <w:p>
      <w:pPr>
        <w:spacing w:after="60"/>
        <w:ind w:left="288"/>
      </w:pPr>
      <w:r>
        <w:t xml:space="preserve">Secretary: [correspondence noted]</w:t>
      </w:r>
    </w:p>
    <w:p>
      <w:pPr>
        <w:spacing w:after="60"/>
        <w:ind w:left="288"/>
      </w:pPr>
      <w:r>
        <w:t xml:space="preserve">Judge Advocate: [summary]</w:t>
      </w:r>
    </w:p>
    <w:p>
      <w:pPr>
        <w:spacing w:after="60"/>
        <w:ind w:left="288"/>
      </w:pPr>
      <w:r>
        <w:t xml:space="preserve">Sgt-at-Arms: [summary]</w:t>
      </w:r>
    </w:p>
    <w:p>
      <w:pPr>
        <w:spacing w:after="60"/>
        <w:ind w:left="288"/>
      </w:pPr>
      <w:r>
        <w:t xml:space="preserve">Chaplain: [summary]</w:t>
      </w:r>
    </w:p>
    <w:p>
      <w:pPr>
        <w:pStyle w:val="Heading3"/>
        <w:spacing w:after="80" w:before="180"/>
      </w:pPr>
      <w:r>
        <w:t xml:space="preserve">4. Committee Reports</w:t>
      </w:r>
    </w:p>
    <w:p>
      <w:pPr>
        <w:spacing w:after="60"/>
        <w:ind w:left="288"/>
      </w:pPr>
      <w:r>
        <w:t xml:space="preserve">[List committees &amp; summaries]</w:t>
      </w:r>
    </w:p>
    <w:p>
      <w:pPr>
        <w:pStyle w:val="Heading3"/>
        <w:spacing w:after="80" w:before="180"/>
      </w:pPr>
      <w:r>
        <w:t xml:space="preserve">5. Old Business</w:t>
      </w:r>
    </w:p>
    <w:p>
      <w:pPr>
        <w:spacing w:after="60"/>
        <w:ind w:left="288"/>
      </w:pPr>
      <w:r>
        <w:t xml:space="preserve">[List motions or items carried over]</w:t>
      </w:r>
    </w:p>
    <w:p>
      <w:pPr>
        <w:pStyle w:val="Heading3"/>
        <w:spacing w:after="80" w:before="180"/>
      </w:pPr>
      <w:r>
        <w:t xml:space="preserve">6. New Business</w:t>
      </w:r>
    </w:p>
    <w:p>
      <w:pPr>
        <w:spacing w:after="60"/>
        <w:ind w:left="288"/>
      </w:pPr>
      <w:r>
        <w:t xml:space="preserve">Motion: __________________</w:t>
      </w:r>
    </w:p>
    <w:p>
      <w:pPr>
        <w:spacing w:after="60"/>
        <w:ind w:left="288"/>
      </w:pPr>
      <w:r>
        <w:t xml:space="preserve">Made by: __________________</w:t>
      </w:r>
    </w:p>
    <w:p>
      <w:pPr>
        <w:spacing w:after="60"/>
        <w:ind w:left="288"/>
      </w:pPr>
      <w:r>
        <w:t xml:space="preserve">Seconded by: __________________</w:t>
      </w:r>
    </w:p>
    <w:p>
      <w:pPr>
        <w:spacing w:after="60"/>
        <w:ind w:left="288"/>
      </w:pPr>
      <w:r>
        <w:t xml:space="preserve">Discussion: __________________</w:t>
      </w:r>
    </w:p>
    <w:p>
      <w:pPr>
        <w:spacing w:after="60"/>
        <w:ind w:left="288"/>
      </w:pPr>
      <w:r>
        <w:t xml:space="preserve">Vote Result: __________________</w:t>
      </w:r>
    </w:p>
    <w:p>
      <w:pPr>
        <w:pStyle w:val="Heading3"/>
        <w:spacing w:after="80" w:before="180"/>
      </w:pPr>
      <w:r>
        <w:t xml:space="preserve">7. Announcements / Good of the Order</w:t>
      </w:r>
    </w:p>
    <w:p>
      <w:pPr>
        <w:spacing w:after="60"/>
        <w:ind w:left="288"/>
      </w:pPr>
      <w:r>
        <w:t xml:space="preserve">[List any special announcements, upcoming events, or recognitions]</w:t>
      </w:r>
    </w:p>
    <w:p>
      <w:pPr>
        <w:pStyle w:val="Heading3"/>
        <w:spacing w:after="80" w:before="180"/>
      </w:pPr>
      <w:r>
        <w:t xml:space="preserve">8. Adjournment</w:t>
      </w:r>
    </w:p>
    <w:p>
      <w:pPr>
        <w:spacing w:after="60"/>
        <w:ind w:left="288"/>
      </w:pPr>
      <w:r>
        <w:t xml:space="preserve">Time: __________</w:t>
      </w:r>
    </w:p>
    <w:p>
      <w:pPr>
        <w:spacing w:after="60"/>
        <w:ind w:left="288"/>
      </w:pPr>
      <w:r>
        <w:t xml:space="preserve">Motion to Adjourn: __________</w:t>
      </w:r>
    </w:p>
    <w:p>
      <w:pPr>
        <w:spacing w:after="60"/>
        <w:ind w:left="288"/>
      </w:pPr>
      <w:r>
        <w:t xml:space="preserve">Seconded: __________</w:t>
      </w:r>
    </w:p>
    <w:p>
      <w:pPr>
        <w:spacing w:after="60"/>
        <w:ind w:left="288"/>
      </w:pPr>
      <w:r>
        <w:t xml:space="preserve">Vote Result: __________</w:t>
      </w:r>
    </w:p>
    <w:p>
      <w:pPr>
        <w:spacing w:after="100"/>
      </w:pPr>
    </w:p>
    <w:p>
      <w:pPr>
        <w:spacing w:after="60"/>
        <w:ind w:left="288"/>
      </w:pPr>
      <w:r>
        <w:t xml:space="preserve">Submitted By:</w:t>
      </w:r>
    </w:p>
    <w:p>
      <w:pPr>
        <w:spacing w:after="60"/>
        <w:ind w:left="288"/>
      </w:pPr>
      <w:r>
        <w:t xml:space="preserve">Secretary __________________ (signature)</w:t>
      </w:r>
    </w:p>
    <w:p>
      <w:pPr>
        <w:spacing w:after="60"/>
        <w:ind w:left="288"/>
      </w:pPr>
      <w:r>
        <w:t xml:space="preserve">Date: __________</w:t>
      </w:r>
    </w:p>
    <w:p>
      <w:pPr>
        <w:pStyle w:val="Heading1"/>
        <w:pBdr>
          <w:bottom w:val="single" w:color="8B0000" w:sz="6" w:space="4"/>
        </w:pBdr>
        <w:spacing w:after="160" w:before="360"/>
      </w:pPr>
      <w:r>
        <w:t xml:space="preserve">Closing</w:t>
      </w:r>
    </w:p>
    <w:p>
      <w:pPr>
        <w:spacing w:before="100"/>
        <w:jc w:val="center"/>
      </w:pPr>
      <w:r>
        <w:drawing>
          <wp:inline distT="0" distB="0" distL="0" distR="0">
            <wp:extent cx="1143000" cy="108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1085850"/>
                    </a:xfrm>
                    <a:prstGeom prst="rect">
                      <a:avLst/>
                    </a:prstGeom>
                  </pic:spPr>
                </pic:pic>
              </a:graphicData>
            </a:graphic>
          </wp:inline>
        </w:drawing>
      </w:r>
    </w:p>
    <w:p>
      <w:pPr>
        <w:spacing w:after="140" w:before="200"/>
        <w:jc w:val="center"/>
      </w:pPr>
      <w:r>
        <w:rPr>
          <w:b/>
          <w:bCs/>
          <w:color w:val="8B0000"/>
          <w:sz w:val="24"/>
          <w:szCs w:val="24"/>
        </w:rPr>
        <w:t xml:space="preserve">The Secretary ensures the business of the AMVETS Riders is documented, preserved, and communicated effectively.</w:t>
      </w:r>
    </w:p>
    <w:p>
      <w:pPr>
        <w:spacing w:after="140"/>
      </w:pPr>
      <w:r>
        <w:t xml:space="preserve">By following this manual and maintaining a professional standard, you will uphold the legacy and integrity of the Riders organization.</w:t>
      </w:r>
    </w:p>
    <w:p>
      <w:pPr>
        <w:spacing w:before="200"/>
        <w:jc w:val="center"/>
      </w:pPr>
      <w:r>
        <w:rPr>
          <w:b/>
          <w:bCs/>
          <w:color w:val="8B0000"/>
          <w:sz w:val="24"/>
          <w:szCs w:val="24"/>
        </w:rPr>
        <w:t xml:space="preserve">Loyalty – Respect – Brotherhood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8B0000"/>
      <w:sz w:val="30"/>
      <w:szCs w:val="30"/>
    </w:rPr>
  </w:style>
  <w:style w:type="paragraph" w:styleId="Heading2">
    <w:name w:val="Heading 2"/>
    <w:basedOn w:val="Normal"/>
    <w:next w:val="Normal"/>
    <w:qFormat/>
    <w:rPr>
      <w:rFonts w:ascii="Calibri" w:cs="Calibri" w:eastAsia="Calibri" w:hAnsi="Calibri"/>
      <w:b/>
      <w:bCs/>
      <w:color w:val="1A1A1A"/>
      <w:sz w:val="24"/>
      <w:szCs w:val="24"/>
    </w:rPr>
  </w:style>
  <w:style w:type="paragraph" w:styleId="Heading3">
    <w:name w:val="Heading 3"/>
    <w:basedOn w:val="Normal"/>
    <w:next w:val="Normal"/>
    <w:qFormat/>
    <w:rPr>
      <w:rFonts w:ascii="Calibri" w:cs="Calibri" w:eastAsia="Calibri" w:hAnsi="Calibri"/>
      <w:b/>
      <w:bCs/>
      <w:i/>
      <w:iCs/>
      <w:color w:val="1A1A1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1eafee85219bfd1beb37e4dbbe5eaca6987b2fc.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2026-09-07T19:14:13.343Z</dcterms:created>
  <dcterms:modified xsi:type="dcterms:W3CDTF">2026-09-07T19:14:13.344Z</dcterms:modified>
</cp:coreProperties>
</file>

<file path=docProps/custom.xml><?xml version="1.0" encoding="utf-8"?>
<Properties xmlns="http://schemas.openxmlformats.org/officeDocument/2006/custom-properties" xmlns:vt="http://schemas.openxmlformats.org/officeDocument/2006/docPropsVTypes"/>
</file>